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FF63DA" w:rsidTr="00A072AE">
        <w:tc>
          <w:tcPr>
            <w:tcW w:w="4785" w:type="dxa"/>
          </w:tcPr>
          <w:p w:rsidR="00426EDE" w:rsidRPr="00FF63DA" w:rsidRDefault="00426EDE" w:rsidP="00A072AE">
            <w:pPr>
              <w:ind w:firstLine="567"/>
              <w:jc w:val="center"/>
              <w:rPr>
                <w:sz w:val="28"/>
                <w:szCs w:val="28"/>
              </w:rPr>
            </w:pPr>
            <w:r w:rsidRPr="00FF63DA">
              <w:rPr>
                <w:sz w:val="28"/>
                <w:szCs w:val="28"/>
              </w:rPr>
              <w:t>TỈNH ỦY LÂM ĐỒNG</w:t>
            </w:r>
          </w:p>
          <w:p w:rsidR="00426EDE" w:rsidRPr="00FF63DA" w:rsidRDefault="00426EDE" w:rsidP="00A072AE">
            <w:pPr>
              <w:jc w:val="center"/>
              <w:rPr>
                <w:b/>
                <w:sz w:val="28"/>
                <w:szCs w:val="28"/>
              </w:rPr>
            </w:pPr>
            <w:r w:rsidRPr="00FF63DA">
              <w:rPr>
                <w:b/>
                <w:sz w:val="28"/>
                <w:szCs w:val="28"/>
              </w:rPr>
              <w:t>HỘI ĐỒNG KIỂM TRA, SÁT HẠCH</w:t>
            </w:r>
          </w:p>
          <w:p w:rsidR="00426EDE" w:rsidRPr="00FF63DA" w:rsidRDefault="00426EDE" w:rsidP="00A072AE">
            <w:pPr>
              <w:ind w:firstLine="567"/>
              <w:jc w:val="center"/>
              <w:rPr>
                <w:b/>
                <w:sz w:val="28"/>
                <w:szCs w:val="28"/>
              </w:rPr>
            </w:pPr>
            <w:r w:rsidRPr="00FF63DA">
              <w:rPr>
                <w:b/>
                <w:sz w:val="28"/>
                <w:szCs w:val="28"/>
              </w:rPr>
              <w:t>*</w:t>
            </w:r>
          </w:p>
        </w:tc>
        <w:tc>
          <w:tcPr>
            <w:tcW w:w="4996" w:type="dxa"/>
          </w:tcPr>
          <w:p w:rsidR="00426EDE" w:rsidRPr="00FF63DA" w:rsidRDefault="00426EDE" w:rsidP="00FF63DA">
            <w:pPr>
              <w:ind w:firstLine="567"/>
              <w:jc w:val="both"/>
              <w:rPr>
                <w:b/>
                <w:sz w:val="28"/>
                <w:szCs w:val="28"/>
                <w:u w:val="single"/>
              </w:rPr>
            </w:pPr>
            <w:r w:rsidRPr="00FF63DA">
              <w:rPr>
                <w:b/>
                <w:sz w:val="28"/>
                <w:szCs w:val="28"/>
                <w:u w:val="single"/>
              </w:rPr>
              <w:t>ĐẢNG CỘNG SẢN VIỆT NAM</w:t>
            </w:r>
          </w:p>
          <w:p w:rsidR="00426EDE" w:rsidRPr="00FF63DA" w:rsidRDefault="00426EDE" w:rsidP="00A072AE">
            <w:pPr>
              <w:jc w:val="center"/>
              <w:rPr>
                <w:i/>
                <w:sz w:val="28"/>
                <w:szCs w:val="28"/>
              </w:rPr>
            </w:pPr>
            <w:r w:rsidRPr="00FF63DA">
              <w:rPr>
                <w:i/>
                <w:sz w:val="28"/>
                <w:szCs w:val="28"/>
              </w:rPr>
              <w:t>Lâm Đồng, ngày     tháng 5 năm 2026</w:t>
            </w:r>
          </w:p>
        </w:tc>
      </w:tr>
    </w:tbl>
    <w:p w:rsidR="00426EDE" w:rsidRPr="00FF63DA" w:rsidRDefault="00426EDE" w:rsidP="00FF63DA">
      <w:pPr>
        <w:ind w:firstLine="567"/>
        <w:jc w:val="both"/>
        <w:rPr>
          <w:b/>
          <w:sz w:val="28"/>
          <w:szCs w:val="28"/>
          <w:lang w:val="vi-VN"/>
        </w:rPr>
      </w:pPr>
    </w:p>
    <w:p w:rsidR="00426EDE" w:rsidRPr="00FF63DA" w:rsidRDefault="00426EDE" w:rsidP="00A072AE">
      <w:pPr>
        <w:ind w:firstLine="567"/>
        <w:jc w:val="center"/>
        <w:rPr>
          <w:b/>
          <w:sz w:val="28"/>
          <w:szCs w:val="28"/>
        </w:rPr>
      </w:pPr>
      <w:r w:rsidRPr="00FF63DA">
        <w:rPr>
          <w:b/>
          <w:sz w:val="28"/>
          <w:szCs w:val="28"/>
        </w:rPr>
        <w:t>PHỤ LỤC</w:t>
      </w:r>
    </w:p>
    <w:p w:rsidR="00426EDE" w:rsidRDefault="00426EDE" w:rsidP="00A072AE">
      <w:pPr>
        <w:ind w:firstLine="567"/>
        <w:jc w:val="center"/>
        <w:rPr>
          <w:b/>
          <w:sz w:val="28"/>
          <w:szCs w:val="28"/>
        </w:rPr>
      </w:pPr>
      <w:r w:rsidRPr="00FF63DA">
        <w:rPr>
          <w:b/>
          <w:sz w:val="28"/>
          <w:szCs w:val="28"/>
        </w:rPr>
        <w:t>NỘI DUNG ÔN TẬP KIỂM TRA, SÁT HẠCH TIẾP NHẬN VÀO LÀM CÔNG CHỨC ĐỐI VỚI NGƯỜI HOẠT ĐỘNG KHÔNG CHUYÊN TRÁCH CẤP XÃ NĂM 2026</w:t>
      </w:r>
    </w:p>
    <w:p w:rsidR="00B13E86" w:rsidRPr="00FF63DA" w:rsidRDefault="00B13E86" w:rsidP="00A072AE">
      <w:pPr>
        <w:ind w:firstLine="567"/>
        <w:jc w:val="center"/>
        <w:rPr>
          <w:b/>
          <w:sz w:val="28"/>
          <w:szCs w:val="28"/>
        </w:rPr>
      </w:pPr>
      <w:r>
        <w:rPr>
          <w:b/>
          <w:sz w:val="28"/>
          <w:szCs w:val="28"/>
        </w:rPr>
        <w:t xml:space="preserve">VỊ TRÍ VIỆC LÀM: CHUYÊN VIÊN </w:t>
      </w:r>
      <w:r w:rsidR="00422A00">
        <w:rPr>
          <w:b/>
          <w:sz w:val="28"/>
          <w:szCs w:val="28"/>
        </w:rPr>
        <w:t>VỀ CÔNG NGHỆ THÔNG TIN – CHUYỂN ĐỔI SỐ</w:t>
      </w:r>
    </w:p>
    <w:p w:rsidR="00426EDE" w:rsidRPr="00FF63DA" w:rsidRDefault="00426EDE" w:rsidP="00A072AE">
      <w:pPr>
        <w:ind w:firstLine="567"/>
        <w:jc w:val="center"/>
        <w:rPr>
          <w:b/>
          <w:sz w:val="28"/>
          <w:szCs w:val="28"/>
        </w:rPr>
      </w:pPr>
      <w:r w:rsidRPr="00FF63DA">
        <w:rPr>
          <w:b/>
          <w:sz w:val="28"/>
          <w:szCs w:val="28"/>
        </w:rPr>
        <w:t>-----</w:t>
      </w:r>
    </w:p>
    <w:p w:rsidR="00426EDE" w:rsidRPr="00FF63DA" w:rsidRDefault="00426EDE" w:rsidP="00FF63DA">
      <w:pPr>
        <w:ind w:firstLine="567"/>
        <w:jc w:val="both"/>
        <w:rPr>
          <w:b/>
          <w:sz w:val="28"/>
          <w:szCs w:val="28"/>
          <w:lang w:val="vi-VN"/>
        </w:rPr>
      </w:pPr>
    </w:p>
    <w:p w:rsidR="008C7602" w:rsidRPr="008C7602" w:rsidRDefault="00B13E86" w:rsidP="008C7602">
      <w:pPr>
        <w:spacing w:before="120"/>
        <w:ind w:firstLine="567"/>
        <w:jc w:val="both"/>
        <w:rPr>
          <w:b/>
          <w:sz w:val="28"/>
          <w:szCs w:val="28"/>
        </w:rPr>
      </w:pPr>
      <w:r>
        <w:rPr>
          <w:b/>
          <w:sz w:val="28"/>
          <w:szCs w:val="28"/>
        </w:rPr>
        <w:t>I</w:t>
      </w:r>
      <w:r w:rsidR="005847F2" w:rsidRPr="00BD4708">
        <w:rPr>
          <w:b/>
          <w:sz w:val="28"/>
          <w:szCs w:val="28"/>
        </w:rPr>
        <w:t xml:space="preserve">) </w:t>
      </w:r>
      <w:bookmarkStart w:id="0" w:name="dieu_1"/>
      <w:r w:rsidR="008C7602" w:rsidRPr="008C7602">
        <w:rPr>
          <w:b/>
          <w:sz w:val="28"/>
          <w:szCs w:val="28"/>
        </w:rPr>
        <w:t>Điều 1, Điều 2, Điều 6, Điều 7, Điều 12, Điều 13, Điều 18, Điều 26, Điều 36, Điều 37, Điều 38, Điều 39 Luật Cán bộ, công chức (Luật số 80/2025/QH15, ngày 24/6/2025).</w:t>
      </w:r>
    </w:p>
    <w:p w:rsidR="008157FF" w:rsidRPr="00FF63DA" w:rsidRDefault="008157FF" w:rsidP="008C7602">
      <w:pPr>
        <w:spacing w:before="120"/>
        <w:ind w:firstLine="567"/>
        <w:jc w:val="both"/>
        <w:rPr>
          <w:color w:val="000000"/>
          <w:sz w:val="28"/>
          <w:szCs w:val="28"/>
        </w:rPr>
      </w:pPr>
      <w:r w:rsidRPr="00FF63DA">
        <w:rPr>
          <w:b/>
          <w:bCs/>
          <w:color w:val="000000"/>
          <w:sz w:val="28"/>
          <w:szCs w:val="28"/>
        </w:rPr>
        <w:t>Điều 1. Cán bộ, công chức</w:t>
      </w:r>
      <w:bookmarkEnd w:id="0"/>
    </w:p>
    <w:p w:rsidR="008157FF" w:rsidRPr="00FF63DA" w:rsidRDefault="008157FF" w:rsidP="008C7602">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1"/>
    </w:p>
    <w:p w:rsidR="008157FF" w:rsidRPr="00FF63DA" w:rsidRDefault="008157FF" w:rsidP="006C6412">
      <w:pPr>
        <w:pStyle w:val="NormalWeb"/>
        <w:shd w:val="clear" w:color="auto" w:fill="FFFFFF"/>
        <w:spacing w:before="120" w:beforeAutospacing="0" w:after="120" w:afterAutospacing="0" w:line="234" w:lineRule="atLeast"/>
        <w:ind w:firstLine="567"/>
        <w:jc w:val="both"/>
        <w:rPr>
          <w:color w:val="000000"/>
          <w:sz w:val="28"/>
          <w:szCs w:val="28"/>
        </w:rPr>
      </w:pPr>
      <w:bookmarkStart w:id="2" w:name="dieu_2"/>
      <w:r w:rsidRPr="00FF63DA">
        <w:rPr>
          <w:b/>
          <w:bCs/>
          <w:color w:val="000000"/>
          <w:sz w:val="28"/>
          <w:szCs w:val="28"/>
        </w:rPr>
        <w:t>Điều 2. Nguyên tắc trong thi hành công vụ</w:t>
      </w:r>
      <w:bookmarkEnd w:id="2"/>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3"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3"/>
      <w:r w:rsidRPr="00FF63DA">
        <w:rPr>
          <w:color w:val="000000"/>
          <w:sz w:val="28"/>
          <w:szCs w:val="28"/>
        </w:rPr>
        <w:t> và pháp luật.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Công khai, minh bạch, đúng thẩm quyền và có sự kiểm tra, giám sát.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4" w:name="dieu_6"/>
      <w:r w:rsidRPr="00FF63DA">
        <w:rPr>
          <w:b/>
          <w:bCs/>
          <w:color w:val="000000"/>
          <w:sz w:val="28"/>
          <w:szCs w:val="28"/>
        </w:rPr>
        <w:t>Điều 6. Nghĩa vụ của cán bộ, công chức đối với Đảng, Nhà nước và Nhân dân</w:t>
      </w:r>
      <w:bookmarkEnd w:id="4"/>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lastRenderedPageBreak/>
        <w:t>2. Tôn trọng và bảo vệ quyền con người, quyền công dân, tận tụy phục vụ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5" w:name="dieu_7"/>
      <w:r w:rsidRPr="00FF63DA">
        <w:rPr>
          <w:b/>
          <w:bCs/>
          <w:color w:val="000000"/>
          <w:sz w:val="28"/>
          <w:szCs w:val="28"/>
        </w:rPr>
        <w:t>Điều 7. Nghĩa vụ của cán bộ, công chức trong thi hành công vụ</w:t>
      </w:r>
      <w:bookmarkEnd w:id="5"/>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6"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6"/>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7" w:name="dieu_12"/>
      <w:r w:rsidRPr="00FF63DA">
        <w:rPr>
          <w:b/>
          <w:bCs/>
          <w:color w:val="000000"/>
          <w:sz w:val="28"/>
          <w:szCs w:val="28"/>
        </w:rPr>
        <w:t>Điều 12. Đạo đức công vụ</w:t>
      </w:r>
      <w:bookmarkEnd w:id="7"/>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8" w:name="dieu_13"/>
      <w:r w:rsidRPr="00FF63DA">
        <w:rPr>
          <w:b/>
          <w:bCs/>
          <w:color w:val="000000"/>
          <w:sz w:val="28"/>
          <w:szCs w:val="28"/>
        </w:rPr>
        <w:t>Điều 13. Văn hóa giao tiếp</w:t>
      </w:r>
      <w:bookmarkEnd w:id="8"/>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lắng nghe ý kiến của đồng nghiệp; công bằng, vô tư, khách quan khi nhận xét, đánh giá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2. Văn hóa giao tiếp với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9" w:name="dieu_18"/>
      <w:r w:rsidRPr="00FF63DA">
        <w:rPr>
          <w:b/>
          <w:bCs/>
          <w:color w:val="000000"/>
          <w:sz w:val="28"/>
          <w:szCs w:val="28"/>
        </w:rPr>
        <w:t>Điều 18. Nguyên tắc tuyển dụng công chức</w:t>
      </w:r>
      <w:bookmarkEnd w:id="9"/>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4479E3" w:rsidRPr="009B6324"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0" w:name="khoan_4_18"/>
      <w:r w:rsidRPr="009B6324">
        <w:rPr>
          <w:color w:val="000000"/>
          <w:sz w:val="28"/>
          <w:szCs w:val="28"/>
          <w:shd w:val="clear" w:color="auto" w:fill="FFFF96"/>
        </w:rPr>
        <w:t>4. Ưu tiên tuyển dụng người có tài năng, người có công với nước, người dân tộc thiểu số.</w:t>
      </w:r>
      <w:bookmarkEnd w:id="10"/>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1" w:name="dieu_26"/>
      <w:r w:rsidRPr="009B6324">
        <w:rPr>
          <w:b/>
          <w:bCs/>
          <w:color w:val="000000"/>
          <w:sz w:val="28"/>
          <w:szCs w:val="28"/>
          <w:shd w:val="clear" w:color="auto" w:fill="FFFF96"/>
        </w:rPr>
        <w:t>Điều 26. Xếp loại chất lượng</w:t>
      </w:r>
      <w:bookmarkEnd w:id="11"/>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1. Căn cứ vào kết quả theo dõi, đánh</w:t>
      </w:r>
      <w:r w:rsidRPr="00FF63DA">
        <w:rPr>
          <w:color w:val="000000"/>
          <w:sz w:val="28"/>
          <w:szCs w:val="28"/>
        </w:rPr>
        <w:t xml:space="preserve"> giá, công chức được xếp loại chất lượng hằng năm theo các mức sau:</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2" w:name="dieu_36"/>
      <w:r w:rsidRPr="00FF63DA">
        <w:rPr>
          <w:b/>
          <w:bCs/>
          <w:color w:val="000000"/>
          <w:sz w:val="28"/>
          <w:szCs w:val="28"/>
          <w:shd w:val="clear" w:color="auto" w:fill="FFFF96"/>
        </w:rPr>
        <w:t>Điều 36. Hình thức kỷ luật đối với công chức</w:t>
      </w:r>
      <w:bookmarkEnd w:id="12"/>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Công chức vi phạm quy định của Luật này và các quy định khác của pháp luật có liên quan thì tùy theo tính chất, mức độ vi phạm phải chịu một trong những hình thức kỷ luật sau đây:</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Công chức bị Tòa án kết án phạt tù mà không được hưởng án treo hoặc bị kết án về tội phạm tham nhũng thì đương nhiên bị buộc thôi việc kể từ ngày bản án, 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4479E3"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3. Chính phủ quy định chi tiết Điều này và các nội dung khác có liên quan đến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3" w:name="dieu_37"/>
      <w:r w:rsidRPr="00AC580E">
        <w:rPr>
          <w:b/>
          <w:bCs/>
          <w:color w:val="000000"/>
          <w:sz w:val="28"/>
          <w:szCs w:val="28"/>
          <w:shd w:val="clear" w:color="auto" w:fill="FFFF96"/>
        </w:rPr>
        <w:t>Điều 37. Thời hiệu, thời hạn xử lý kỷ luật</w:t>
      </w:r>
      <w:bookmarkEnd w:id="13"/>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 Có hành vi xâm hại đến lợi ích quốc gia trong lĩnh vực quốc phòng, an ninh, đối ngoại;</w:t>
      </w:r>
    </w:p>
    <w:p w:rsidR="00AC580E" w:rsidRPr="009B6324" w:rsidRDefault="00AC580E" w:rsidP="00AC580E">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4" w:name="dieu_38"/>
      <w:r w:rsidRPr="00AC580E">
        <w:rPr>
          <w:b/>
          <w:bCs/>
          <w:color w:val="000000"/>
          <w:sz w:val="28"/>
          <w:szCs w:val="28"/>
          <w:shd w:val="clear" w:color="auto" w:fill="FFFF96"/>
        </w:rPr>
        <w:t>Điều 38. Các quy định khác liên quan đến việc xử lý kỷ luật cán bộ, công chức</w:t>
      </w:r>
      <w:bookmarkEnd w:id="14"/>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Căn cứ vào mức độ vi phạm và hình thức xử lý kỷ luật, cán bộ, công chức bị xử lý kỷ luật còn bị áp dụng quy định tương ứng về việc bổ nhiệm vào chức vụ cao hơn, quy định về chế độ tuyển dụng, thôi việc, tiền lương, tiền thưởng và các quy định khác có liên quan.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lastRenderedPageBreak/>
        <w:t>2. Cán bộ, công chức đang trong thời hạn xử lý kỷ luật, đang bị điều tra, truy tố, xét xử thì không được ứng cử, đề cử, bổ nhiệm, điều động, luân chuyển, biệt phái, đào tạo, bồi dưỡng theo quy định của pháp luật và quy định của cấp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Cán bộ, công chức bị kỷ luật cách chức do tham nhũng thì không được bổ nhiệm vào vị trí lãnh đạo, quản lý.</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bị xử lý kỷ luật về hành vi không liên quan đến hoạt động công vụ thì không tính là căn cứ để xếp loại chất lượng trong năm đánh giá.</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5. Chính phủ quy định chi tiết Điều này.</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5" w:name="dieu_39"/>
      <w:r w:rsidRPr="00AC580E">
        <w:rPr>
          <w:b/>
          <w:bCs/>
          <w:color w:val="000000"/>
          <w:sz w:val="28"/>
          <w:szCs w:val="28"/>
          <w:shd w:val="clear" w:color="auto" w:fill="FFFF96"/>
        </w:rPr>
        <w:t>Điều 39. Tạm đình chỉ công tác đối với cán bộ, công chức</w:t>
      </w:r>
      <w:bookmarkEnd w:id="15"/>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Người đứng đầu cơ quan, tổ chức có thẩm quyền có thể quyết định tạm đình chỉ công tác đối với cán bộ, công chức trong trường hợp phát hiện cán bộ, công chức có dấu hiệu vi phạm trong thi hành nhiệm vụ hoặc theo đề nghị của cơ quan, tổ chức có thẩm quyền.</w:t>
      </w:r>
    </w:p>
    <w:p w:rsidR="00AC580E" w:rsidRDefault="00AC580E" w:rsidP="00252BD4">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Chính phủ quy định chi tiết Điều này.</w:t>
      </w:r>
    </w:p>
    <w:p w:rsidR="00C43583" w:rsidRPr="00C43583" w:rsidRDefault="00211EE0" w:rsidP="00C43583">
      <w:pPr>
        <w:spacing w:before="120" w:after="120"/>
        <w:ind w:firstLine="567"/>
        <w:jc w:val="both"/>
        <w:rPr>
          <w:rFonts w:ascii="Times New Roman Bold" w:hAnsi="Times New Roman Bold"/>
          <w:b/>
          <w:spacing w:val="-2"/>
          <w:sz w:val="28"/>
          <w:szCs w:val="28"/>
        </w:rPr>
      </w:pPr>
      <w:r>
        <w:rPr>
          <w:b/>
          <w:sz w:val="28"/>
          <w:szCs w:val="28"/>
        </w:rPr>
        <w:t>II</w:t>
      </w:r>
      <w:r w:rsidRPr="00FF63DA">
        <w:rPr>
          <w:b/>
          <w:sz w:val="28"/>
          <w:szCs w:val="28"/>
        </w:rPr>
        <w:t xml:space="preserve">) </w:t>
      </w:r>
      <w:r w:rsidR="00C43583" w:rsidRPr="00C43583">
        <w:rPr>
          <w:rFonts w:ascii="Times New Roman Bold" w:hAnsi="Times New Roman Bold"/>
          <w:b/>
          <w:spacing w:val="-2"/>
          <w:sz w:val="28"/>
          <w:szCs w:val="28"/>
        </w:rPr>
        <w:t>Điều 3, Điều 4, Điều 5, Điều 12, Điều 13, Điều 14, Điều 15 Quy định số 299-QĐ/TW, ngày 09/6/2025 của Ban Bí thư về chức năng, nhiệm vụ, tổ chức bộ máy cơ quan chuyên trách, tham mưu, giúp việc Đảng ủy xã, phường, đặc khu.</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bookmarkStart w:id="16" w:name="dieu_3"/>
      <w:r w:rsidRPr="00FF63DA">
        <w:rPr>
          <w:b/>
          <w:bCs/>
          <w:color w:val="000000"/>
          <w:sz w:val="28"/>
          <w:szCs w:val="28"/>
        </w:rPr>
        <w:t>Điều 3. Trách nhiệm và quyền hạn chung của các cơ quan chuyên trách tham mưu, giúp việc đảng ủy xã, phường, đặc khu</w:t>
      </w:r>
      <w:bookmarkEnd w:id="16"/>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Chịu trách nhiệm trước đảng ủy, mà trực tiếp, thường xuyên là ban thường vụ, thường trực đảng ủy xã, phường, đặc khu trong tham mưu, đề xuất với cấp ủy và thực hiện chức năng, nhiệm vụ được giao.</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Được yêu cầu cấp ủy, tổ chức đảng trực thuộc đảng ủy xã, phường, đặc khu báo cáo, cung cấp thông tin, tài liệu để thực hiện chức năng, nhiệm vụ của cơ quan.</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Được cử cán bộ dự các cuộc họp, hội nghị của cấp ủy, tổ chức đảng trực thuộc và các cơ quan có liên quan khi bàn về nội dung thuộc lĩnh vực chuyên môn do cơ quan phụ trách.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Thực hiện nhiệm vụ, trách nhiệm, thẩm quyền của chủ thể kiểm tra, giám sát theo quy định của Ban Chấp hành Trung ương về công tác kiểm tra, giám sát và kỷ luật của Đảng.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Thực hiện chế độ báo cáo định kỳ, đột xuất với thường trực, ban thường vụ đảng ủy xã, phường, đặc khu và các cơ quan chuyên trách tham mưu, giúp việc của tỉnh ủy, thành ủy trực thuộc Trung ương.</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4. Về tiêu chuẩn chức danh và cơ cấu cán bộ, công chức</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Về tiêu chuẩn chức danh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Việc xác định tiêu chuẩn chức danh, vị trí việc làm và cơ cấu cán bộ, công chức trong mỗi cơ quan do các cơ quan chuyên trách tham mưu, giúp việc đảng ủy xã, phường, đặc khu xây dựng theo quy định, hướng dẫn của Trung ương và của cấp ủy </w:t>
      </w:r>
      <w:r w:rsidRPr="00FF63DA">
        <w:rPr>
          <w:color w:val="000000"/>
          <w:sz w:val="28"/>
          <w:szCs w:val="28"/>
        </w:rPr>
        <w:lastRenderedPageBreak/>
        <w:t>cấp tỉnh; ban xây dựng Đảng đối với xã, phường hoặc ban tổ chức đảng ủy với đặc khu thẩm định, trình cấp có thẩm quyền xem xét theo quy định.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Về cơ cấu cán bộ, công chức</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Bố trí cơ cấu cán bộ, công chức hợp lý, bảo đảm biên chế công chức làm công tác nghiên cứu, tham mưu chiếm đa số trên cơ sở yêu cầu, nhiệm vụ và vị trí việc làm; giảm tối đa người phục vụ.</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5. Văn phòng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Chức năng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1.1. Là cơ quan tham mưu, giúp việc đảng ủy xã, phường, trực tiếp và thường xuyên là ban thường vụ, thường trực đảng ủy trong tổ chức, điều hành công việc lãnh đạo, chỉ đạo, phối hợp hoạt động các cơ quan tham mưu, giúp việc đảng ủy; chủ trì về công tác cải cách hành chính, chuyển đổi số trong nội bộ đảng bộ cấp xã, phường; là trung tâm thông tin tổng hợp phục vụ sự lãnh đạo, chỉ đạo của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1.2. Trực tiếp quản lý tài chính, tài sản của đảng ủy xã, phường và bảo đảm kinh phí, cơ sở vật chất, phương tiện và tổ chức phục vụ hoạt động của đảng ủy, ban thường vụ, thường trực đảng ủy và các cơ quan chuyên trách tham mưu, giúp việc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Nhiệm vụ</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2.1. Nghiên cứu, đề xuất và thực hiện</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Nghiên cứu, đề xuất và giúp đảng ủy, ban thường vụ, Thường trực đảng ủy xã, phường xây dựng, thực hiện quy chế làm việc và chương trình công tác; sắp xếp chương trình công tác của ban thường vụ đảng ủy, bí thư và các phó bí thư đảng ủy; thực hiện công tác đối ngoại, lễ tân, phục vụ hoạt động của đảng ủy; phối hợp, điều hoà hoạt động của các cơ quan chuyên trách tham mưu, giúp việc đảng ủy phục vụ lãnh đạo, chỉ đạo của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Tổng hợp tình hình thực hiện các nghị quyết, quyết định, chỉ thị, quy định, quy chế của cấp ủy cấp tỉnh và của đảng ủy xã, phường; hoạt động của các cấp ủy, cơ quan đảng, chính quyền, Mặt trận Tổ quốc Việt Nam cấp xã và các tổ chức đảng trực thuộc để báo cáo với ban thường vụ, thường trực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Là đầu mối giúp thường trực đảng ủy xã, phường xử lý công việc hằng ngày; tổ chức công tác thông tin phục vụ sự lãnh đạo, chỉ đạo của thường trực, ban thường vụ và đảng ủy; cung cấp thông tin cho các cấp ủy cơ sở, cơ quan, đơn vị theo quy định. Theo dõi, đôn đốc các cấp ủy, tổ chức đảng trực thuộc đảng ủy xã, phường, các cơ quan liên quan thực hiện chế độ thông tin, báo cáo theo quy định.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d) Tiếp nhận, phát hành và quản lý các tài liệu, văn bản đến và đi. Quản lý tài liệu lưu trữ cơ quan của đảng ủy và của văn phòng đảng ủy xã, phường. Tổ chức triển khai, ứng dụng và quản lý các giải pháp, sản phẩm bảo mật, an toàn thông tin của ngành cơ yếu, công nghệ thông tin và chuyển đổi số trong các cơ quan chuyên </w:t>
      </w:r>
      <w:r w:rsidRPr="00FF63DA">
        <w:rPr>
          <w:color w:val="000000"/>
          <w:sz w:val="28"/>
          <w:szCs w:val="28"/>
        </w:rPr>
        <w:lastRenderedPageBreak/>
        <w:t>trách tham mưu, giúp việc đảng ủy xã, phường và tổ chức cơ sở đảng, chi bộ trực thuộc; thực hiện công tác cơ yếu theo quy định.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đ) Tiếp nhận và xử lý đơn, thư gửi đến đảng ủy xã, phường; tham mưu, theo dõi, đôn đốc việc giải quyết một số đơn, thư được thường trực đảng ủy giao; phối hợp với các cơ quan chức năng tổ chức tiếp công dân theo quy định.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e) Là chủ sở hữu tài sản của đảng uỷ xã, phường theo sự ủy quyền của ban thường vụ đảng ủy. Bảo đảm điều kiện vật chất, tài chính phục vụ hoạt động của đảng ủy, ban thường vụ, thường trực đảng uỷ và các cơ quan chuyên trách tham mưu, giúp việc đảng ủy xã, phường theo phân công, phân cấp.</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g) Tổ chức phục vụ các hội nghị, cuộc họp của đảng ủy, ban thường vụ, thường trực đảng ủy xã, phường; phối hợp phục vụ các hội nghị, cuộc họp của các ban đảng, cơ quan, đơn vị thuộc đảng ủy; tham gia tổ chức phục vụ đại hội đảng bộ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h) Chủ trì, phối hợp tham mưu, giúp đảng ủy, ban thường vụ đảng ủy xã, phường lãnh đạo, chỉ đạo công tác tư pháp, nội chính, phòng, chống tham nhũng, lãng phí, tiêu cực và công tác cải cách hành chính, chuyển đổi số trong Đảng.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i) Sơ kết, tổng kết công tác văn phòng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2.2. Hướng dẫn, kiểm tra, giám sát</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Hướng dẫn, phối hợp bồi dưỡng nghiệp vụ công tác văn phòng, công tác tài chính, chuyển đổi số và công nghệ thông tin cho cấp ủy cơ sở, tổ chức đảng và các cơ quan đảng trực thuộc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Hướng dẫn, kiểm tra nghiệp vụ văn thư, lưu trữ của các tổ chức cơ sở đảng trực thuộc, các cơ quan, đơn vị của Đảng, Cơ quan Ủy ban Mặt trận Tổ quốc Việt Nam ở cấp xã theo quy định của pháp luật về lưu trữ, các quy định, hướng dẫn của Trung ương và cấp ủy cấp tỉnh.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Kiểm tra, giám sát việc thu, nộp và sử dụng đảng phí ở các cấp ủy, tổ chức đảng trực thuộc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2.3. Thẩm định, thẩm tra</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Đề án, văn bản của các cơ quan, tổ chức trước khi trình đảng ủy, ban thường vụ, thường trực đảng ủy xã, phường về yêu cầu, phạm vi, quy trình, thẩm quyền ban hành và thể thức văn bản.</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Chủ trì, phối hợp với các cơ quan liên quan thẩm định nội dung đề án, văn bản thuộc lĩnh vực kinh tế - xã hội, nội chính và các lĩnh vực khác khi được thường trực, ban thường vụ đảng ủy xã, phường giao trước khi trình đảng ủy, ban thường vụ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2.4. Phối hợp</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Với các ban đảng, cơ quan, tổ chức liên quan sơ kết, tổng kết về công tác của đảng ủy xã, phường; sơ kết, tổng kết và sửa đổi, bổ sung quy chế làm việc của đảng ủy, ban thường vụ đảng ủy xã, phường.</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 Với các cơ quan liên quan xây dựng, theo dõi việc thực hiện chủ trương, chế độ, nguyên tắc quản lý tài chính, tài sản của đảng ủy xã, phường; nắm tình hình trong khối nội chính, báo cáo kịp thời thường trực, ban thường vụ đảng ủy.</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Với các ban đảng, cấp ủy, tổ chức đảng trực thuộc và các cơ quan, tổ chức liên quan tham mưu, giúp ban thường vụ, thường trực đảng ủy xã, phường chỉ đạo kiểm tra, giám sát, sơ kết, tổng kết việc thực hiện nghị quyết, quyết định, chỉ thị, quy định, quy chế của cấp ủy cấp trên và của đảng ủy xã, phường về công tác xây dựng Đảng, kinh tế - xã hội, quốc phòng, an ninh, nội chính...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2.5. Thực hiện các nhiệm vụ khác do ban thường vụ, thường trực đảng ủy xã, phường giao.</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3. Tổ chức bộ máy</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3.1. Lãnh đạo: Gồm chánh văn phòng, phó chánh văn phòng. Số lượng phó chánh văn phòng do ban thường vụ đảng ủy xã, phường xem xét, quyết định theo nguyên tắc nêu tại </w:t>
      </w:r>
      <w:bookmarkStart w:id="17" w:name="tc_2"/>
      <w:r w:rsidRPr="00FF63DA">
        <w:rPr>
          <w:color w:val="0000FF"/>
          <w:sz w:val="28"/>
          <w:szCs w:val="28"/>
        </w:rPr>
        <w:t>Điều 2 Quy định này</w:t>
      </w:r>
      <w:bookmarkEnd w:id="17"/>
      <w:r w:rsidRPr="00FF63DA">
        <w:rPr>
          <w:color w:val="000000"/>
          <w:sz w:val="28"/>
          <w:szCs w:val="28"/>
        </w:rPr>
        <w:t>,</w:t>
      </w:r>
    </w:p>
    <w:p w:rsidR="00211EE0" w:rsidRPr="00FF63DA" w:rsidRDefault="00211EE0" w:rsidP="00211EE0">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3.2. Biên chế của văn phòng đảng ủy xã, phường do ban thường vụ đảng ủy xã, phường xem xét, quyết định theo nguyên tắc nêu tại </w:t>
      </w:r>
      <w:bookmarkStart w:id="18" w:name="tc_3"/>
      <w:r w:rsidRPr="00FF63DA">
        <w:rPr>
          <w:color w:val="0000FF"/>
          <w:sz w:val="28"/>
          <w:szCs w:val="28"/>
        </w:rPr>
        <w:t>Điều 2 Quy định này</w:t>
      </w:r>
      <w:bookmarkEnd w:id="18"/>
      <w:r w:rsidRPr="00FF63DA">
        <w:rPr>
          <w:color w:val="000000"/>
          <w:sz w:val="28"/>
          <w:szCs w:val="28"/>
        </w:rPr>
        <w:t>.</w:t>
      </w:r>
    </w:p>
    <w:p w:rsidR="00211EE0" w:rsidRPr="004A67B5" w:rsidRDefault="00211EE0" w:rsidP="00211EE0">
      <w:pPr>
        <w:pStyle w:val="NormalWeb"/>
        <w:shd w:val="clear" w:color="auto" w:fill="FFFFFF"/>
        <w:spacing w:before="120" w:beforeAutospacing="0" w:after="0" w:afterAutospacing="0" w:line="234" w:lineRule="atLeast"/>
        <w:ind w:firstLine="567"/>
        <w:jc w:val="both"/>
        <w:rPr>
          <w:rFonts w:ascii="Times New Roman Bold" w:hAnsi="Times New Roman Bold"/>
          <w:color w:val="000000"/>
          <w:spacing w:val="-6"/>
          <w:sz w:val="28"/>
          <w:szCs w:val="28"/>
        </w:rPr>
      </w:pPr>
      <w:r w:rsidRPr="004A67B5">
        <w:rPr>
          <w:rFonts w:ascii="Times New Roman Bold" w:hAnsi="Times New Roman Bold"/>
          <w:b/>
          <w:bCs/>
          <w:color w:val="000000"/>
          <w:spacing w:val="-6"/>
          <w:sz w:val="28"/>
          <w:szCs w:val="28"/>
        </w:rPr>
        <w:t>Điều 12. Quan hệ với đảng ủy, ban thường vụ, thường trực đảng ủy xã, phường, đặc khu, các cơ quan chuyên trách tham mưu, giúp việc tỉnh ủy, thành ủy</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Các cơ quan chuyên trách tham mưu, giúp việc đảng ủy xã, phường, đặc khu chịu sự lãnh đạo, chỉ đạo của đảng ủy xã, phường, đặc khu, trực tiếp và thường xuyên là ban thường vụ, thường trực đảng ủy xã, phường, đặc khu; thực hiện chế độ báo cáo, xin ý kiến và đề xuất các vấn đề thuộc trách nhiệm về lĩnh vực được phân công với ban thường vụ và thường trực đảng ủy xã, phường, đặc khu; về chương trình công tác của mỗi cơ quan chuyên trách tham mưu, giúp việc đảng ủy xã, phường, đặc khu.</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Các cơ quan chuyên trách tham mưu, giúp việc đảng uỷ xã, phường, đặc khu định kỳ báo cáo công tác với các cơ quan chuyên trách tham mưu, giúp việc của tỉnh ủy, thành ủy; chịu sự hướng dẫn, kiểm tra về chuyên môn, nghiệp vụ của cơ quan chuyên trách tham mưu, giúp việc của tỉnh ủy, thành ủy theo quy định.</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13. Quan hệ với Cơ quan Ủy ban Mặt trận Tổ quốc Nam cấp xã</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Cơ quan Ủy ban Mặt trận Tổ quốc Việt Nam cấp xã là quan hệ phối hợp:</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Trong phạm vi lĩnh vực công tác, các cơ quan chuyên trách tham mưu, giúp việc đảng ủy xã, phường, đặc khu chủ trì, phối hợp với Cơ quan Ủy ban Mặt trận Tổ quốc Việt Nam cấp xã triển khai thực hiện các nghị quyết, chỉ thị, quy định, quyết định, quy chế của cấp trên và cấp mình.</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Phối hợp nghiên cứu, hướng dẫn triển khai nghị quyết, chỉ thị, quy định, quyết định, quy chế và kiểm tra, giám sát theo chức năng, nhiệm vụ được đảng uỷ, ban thường vụ đảng ủy xã, phường, đặc khu giao.</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bookmarkStart w:id="19" w:name="dieu_14"/>
      <w:r w:rsidRPr="00FF63DA">
        <w:rPr>
          <w:b/>
          <w:bCs/>
          <w:color w:val="000000"/>
          <w:sz w:val="28"/>
          <w:szCs w:val="28"/>
        </w:rPr>
        <w:lastRenderedPageBreak/>
        <w:t>Điều 14. Quan hệ với hội đồng nhân dân và ủy ban nhân dân cấp xã</w:t>
      </w:r>
      <w:bookmarkEnd w:id="19"/>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hội đồng nhân dân và uỷ ban nhân dân cùng cấp là quan hệ phối hợp.</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Khi triển khai thực hiện nhiệm vụ tham mưu có gắn với công tác quản lý nhà nước, các cơ quan chuyên trách tham mưu, giúp việc đảng ủy xã, phường, đặc khu phối hợp với hội đồng nhân dân, ủy ban nhân dân; các cơ quan, đơn vị của Đảng, chính quyền tạo điều kiện, hỗ trợ lẫn nhau để cùng hoàn thành nhiệm vụ được giao.</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Tại kỳ họp hội đồng nhân dân và ủy ban nhân dân cấp xã bàn chủ trương, quyết định, chính sách, chế độ... có liên quan đến lĩnh vực chuyên môn của cơ quan nào, thì đại diện lãnh đạo cơ quan đó được mời tham dự, tham gia ý kiến. Những nội dung cần thiết; lãnh đạo cơ quan làm việc trực tiếp với thường trực hội đồng nhân dân, ủy ban nhân dân và các phòng, ban chuyên môn thuộc hội đồng nhân dân, ủy ban nhân dân đề phối hợp thực hiện nhiệm vụ.</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bookmarkStart w:id="20" w:name="dieu_15"/>
      <w:r w:rsidRPr="00FF63DA">
        <w:rPr>
          <w:b/>
          <w:bCs/>
          <w:color w:val="000000"/>
          <w:sz w:val="28"/>
          <w:szCs w:val="28"/>
        </w:rPr>
        <w:t>Điều 15. Quan hệ với cấp ủy cơ sở (bao gồm cấp ủy cơ sở được thí điểm giao quyền cấp trên cơ sở và cơ quan chuyên trách tham mưu, giúp việc)</w:t>
      </w:r>
      <w:bookmarkEnd w:id="20"/>
    </w:p>
    <w:p w:rsidR="00211EE0" w:rsidRPr="005F4A2E" w:rsidRDefault="00211EE0" w:rsidP="00211EE0">
      <w:pPr>
        <w:pStyle w:val="NormalWeb"/>
        <w:shd w:val="clear" w:color="auto" w:fill="FFFFFF"/>
        <w:spacing w:before="120" w:beforeAutospacing="0" w:after="120" w:afterAutospacing="0" w:line="234" w:lineRule="atLeast"/>
        <w:ind w:firstLine="567"/>
        <w:jc w:val="both"/>
        <w:rPr>
          <w:color w:val="000000"/>
          <w:spacing w:val="-2"/>
          <w:sz w:val="28"/>
          <w:szCs w:val="28"/>
        </w:rPr>
      </w:pPr>
      <w:r w:rsidRPr="005F4A2E">
        <w:rPr>
          <w:color w:val="000000"/>
          <w:spacing w:val="-2"/>
          <w:sz w:val="28"/>
          <w:szCs w:val="28"/>
        </w:rPr>
        <w:t>1. Quan hệ giữa các cơ quan chuyên trách tham mưu, giúp việc đảng ủy xã, phường, đặc khu với cấp ủy, tổ chức cơ sở đảng trực thuộc là quan hệ phối hợp, hướng dẫn, trao đổi trong việc thực hiện công tác chuyên môn và công tác cán bộ theo phân cấp.</w:t>
      </w:r>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Quan hệ giữa các cơ quan chuyên trách tham mưu, giúp việc đảng ủy xã, phường, đặc khu với bộ phận tham mưu, giúp việc cấp ủy, tổ chức cơ sở đảng trực thuộc là quan hệ hướng dẫn, kiểm tra về chuyên môn, nghiệp vụ trong phạm vi nhiệm vụ, quyền hạn được phân công.</w:t>
      </w:r>
    </w:p>
    <w:p w:rsidR="00211EE0" w:rsidRPr="00FF63DA" w:rsidRDefault="00211EE0" w:rsidP="00211EE0">
      <w:pPr>
        <w:pStyle w:val="NormalWeb"/>
        <w:shd w:val="clear" w:color="auto" w:fill="FFFFFF"/>
        <w:spacing w:before="0" w:beforeAutospacing="0" w:after="0" w:afterAutospacing="0" w:line="234" w:lineRule="atLeast"/>
        <w:ind w:firstLine="567"/>
        <w:jc w:val="both"/>
        <w:rPr>
          <w:color w:val="000000"/>
          <w:sz w:val="28"/>
          <w:szCs w:val="28"/>
        </w:rPr>
      </w:pPr>
      <w:bookmarkStart w:id="21" w:name="dieu_16"/>
      <w:r w:rsidRPr="00FF63DA">
        <w:rPr>
          <w:b/>
          <w:bCs/>
          <w:color w:val="000000"/>
          <w:sz w:val="28"/>
          <w:szCs w:val="28"/>
        </w:rPr>
        <w:t>Điều 16. Quan hệ với đảng bộ, chi bộ trực thuộc cấp ủy cấp xã</w:t>
      </w:r>
      <w:bookmarkEnd w:id="21"/>
    </w:p>
    <w:p w:rsidR="00211EE0" w:rsidRPr="00FF63DA" w:rsidRDefault="00211EE0" w:rsidP="00211EE0">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chi bộ trực thuộc cấp ủy cấp xã là quan hệ phối hợp, hướng dẫn, theo dõi, kiểm tra, giám sát về chuyên môn, nghiệp vụ trong phạm vi nhiệm vụ, quyền hạn được phân công.</w:t>
      </w:r>
    </w:p>
    <w:p w:rsidR="005D3695" w:rsidRPr="005D3695" w:rsidRDefault="005D3695" w:rsidP="00252BD4">
      <w:pPr>
        <w:pStyle w:val="NormalWeb"/>
        <w:shd w:val="clear" w:color="auto" w:fill="FFFFFF"/>
        <w:spacing w:before="120" w:beforeAutospacing="0" w:after="120" w:afterAutospacing="0" w:line="234" w:lineRule="atLeast"/>
        <w:ind w:firstLine="567"/>
        <w:jc w:val="both"/>
        <w:rPr>
          <w:b/>
          <w:color w:val="000000"/>
          <w:sz w:val="28"/>
          <w:szCs w:val="28"/>
        </w:rPr>
      </w:pPr>
      <w:r w:rsidRPr="005D3695">
        <w:rPr>
          <w:b/>
          <w:color w:val="000000"/>
          <w:sz w:val="28"/>
          <w:szCs w:val="28"/>
        </w:rPr>
        <w:t>I</w:t>
      </w:r>
      <w:r w:rsidR="00211EE0">
        <w:rPr>
          <w:b/>
          <w:color w:val="000000"/>
          <w:sz w:val="28"/>
          <w:szCs w:val="28"/>
        </w:rPr>
        <w:t>I</w:t>
      </w:r>
      <w:r w:rsidRPr="005D3695">
        <w:rPr>
          <w:b/>
          <w:color w:val="000000"/>
          <w:sz w:val="28"/>
          <w:szCs w:val="28"/>
        </w:rPr>
        <w:t>I. Điều 4, điều 5 Hướng dẫn số 39-HD/BTCTW, ngày 08/10/2025 của Ban Tổ chức Trung ương về chức năng, nhiệm vụ phòng chuyển đổi số thuộc văn phòng các ban, cơ quan Đảng ở Trung ương; Phòng Chuyển đổi số - cơ yếu thuộc Văn Phòng Tỉnh ủy và bộ phân chuyên trách công tác chuyển đổi số và cơ yếu tại Văn phòng Đảng ủy xã, phường, đặc khu</w:t>
      </w:r>
    </w:p>
    <w:p w:rsidR="005D3695" w:rsidRPr="005D3695" w:rsidRDefault="005D3695" w:rsidP="00F918A2">
      <w:pPr>
        <w:spacing w:line="234" w:lineRule="atLeast"/>
        <w:ind w:firstLine="567"/>
        <w:jc w:val="both"/>
        <w:rPr>
          <w:color w:val="000000"/>
          <w:sz w:val="28"/>
          <w:szCs w:val="28"/>
        </w:rPr>
      </w:pPr>
      <w:bookmarkStart w:id="22" w:name="dieu_4"/>
      <w:r w:rsidRPr="005D3695">
        <w:rPr>
          <w:b/>
          <w:bCs/>
          <w:color w:val="000000"/>
          <w:sz w:val="28"/>
          <w:szCs w:val="28"/>
        </w:rPr>
        <w:t>Điều 4. Chức năng, nhiệm vụ, tổ chức bộ máy, biên chế của phòng Chuyển đổi số - Cơ yếu thuộc văn phòng tỉnh ủy, thành ủy và bộ phận chuyên trách công tác chuyển đổi số và cơ yếu tại văn phòng đảng ủy xã, phường, đặc khu</w:t>
      </w:r>
      <w:bookmarkEnd w:id="22"/>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1. Chức năng</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 xml:space="preserve">Phòng Chuyển đổi số - Cơ yếu thuộc văn phòng tỉnh ủy, thành ủy có chức năng giúp văn phòng tỉnh ủy, thành ủy tham mưu cho tỉnh uỷ, thành uỷ về chuyển đổi số, </w:t>
      </w:r>
      <w:r w:rsidRPr="005D3695">
        <w:rPr>
          <w:color w:val="000000"/>
          <w:sz w:val="28"/>
          <w:szCs w:val="28"/>
        </w:rPr>
        <w:lastRenderedPageBreak/>
        <w:t>ứng dụng công nghệ thông tin, cải cách hành chính trong Đảng phục vụ công tác lãnh đạo, điều hành của tỉnh uỷ, thành ủy và phối hợp bảo đảm an toàn, an ninh thông tin trong ban, đơn vị, cơ quan đảng thuộc đảng bộ; thực hiện công tác cơ yếu phục vụ các cơ quan cấp tỉnh.</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2. Nhiệm vụ</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2.1. C</w:t>
      </w:r>
      <w:r w:rsidRPr="005D3695">
        <w:rPr>
          <w:color w:val="000000"/>
          <w:sz w:val="28"/>
          <w:szCs w:val="28"/>
          <w:lang w:val="nl-NL"/>
        </w:rPr>
        <w:t>ông tác tham mưu</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w:t>
      </w:r>
      <w:r w:rsidRPr="005D3695">
        <w:rPr>
          <w:color w:val="000000"/>
          <w:sz w:val="28"/>
          <w:szCs w:val="28"/>
        </w:rPr>
        <w:t>Thường trực bộ phận giúp việc Ban Chỉ đạo cấp tỉnh về phát triển khoa học, công nghệ, đổi mới sáng tạo và chuyển đổi số.</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Giúp lãnh đạo văn phòng tham mưu cho tỉnh uỷ, thành ủy</w:t>
      </w:r>
      <w:r w:rsidRPr="005D3695">
        <w:rPr>
          <w:color w:val="000000"/>
          <w:sz w:val="28"/>
          <w:szCs w:val="28"/>
        </w:rPr>
        <w:t> về khoa học, công nghệ, đổi mới sáng tạo và chuyển đổi số.</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-Tham mưu </w:t>
      </w:r>
      <w:r w:rsidRPr="005D3695">
        <w:rPr>
          <w:color w:val="000000"/>
          <w:sz w:val="28"/>
          <w:szCs w:val="28"/>
          <w:lang w:val="nl-NL"/>
        </w:rPr>
        <w:t>xây dựng và triển khai các đề án, dự án đầu tư</w:t>
      </w:r>
      <w:r w:rsidRPr="005D3695">
        <w:rPr>
          <w:color w:val="000000"/>
          <w:sz w:val="28"/>
          <w:szCs w:val="28"/>
        </w:rPr>
        <w:t> về</w:t>
      </w:r>
      <w:r w:rsidRPr="005D3695">
        <w:rPr>
          <w:color w:val="000000"/>
          <w:sz w:val="28"/>
          <w:szCs w:val="28"/>
          <w:lang w:val="nl-NL"/>
        </w:rPr>
        <w:t> công nghệ thông tin, chuyển đổi số; ứng dụng công nghệ thông tin, chuyển đổi số trong hoạt động của các </w:t>
      </w:r>
      <w:r w:rsidRPr="005D3695">
        <w:rPr>
          <w:color w:val="000000"/>
          <w:sz w:val="28"/>
          <w:szCs w:val="28"/>
        </w:rPr>
        <w:t>ban, đơn vị, cơ quan đảng </w:t>
      </w:r>
      <w:r w:rsidRPr="005D3695">
        <w:rPr>
          <w:color w:val="000000"/>
          <w:sz w:val="28"/>
          <w:szCs w:val="28"/>
          <w:lang w:val="nl-NL"/>
        </w:rPr>
        <w:t>thuộc đảng bộ.</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Giúp lãnh đạo văn phòng tham mưu xây dựng các quy định, quy chế, quy trình và các văn bản liên quan đến lĩnh vực công nghệ thông tin,</w:t>
      </w:r>
      <w:r w:rsidRPr="005D3695">
        <w:rPr>
          <w:color w:val="000000"/>
          <w:sz w:val="28"/>
          <w:szCs w:val="28"/>
        </w:rPr>
        <w:t> khoa học, công nghệ, đổi mới sáng tạo và</w:t>
      </w:r>
      <w:r w:rsidRPr="005D3695">
        <w:rPr>
          <w:color w:val="000000"/>
          <w:sz w:val="28"/>
          <w:szCs w:val="28"/>
          <w:lang w:val="nl-NL"/>
        </w:rPr>
        <w:t> chuyển đổi số</w:t>
      </w:r>
      <w:r w:rsidRPr="005D3695">
        <w:rPr>
          <w:color w:val="000000"/>
          <w:sz w:val="28"/>
          <w:szCs w:val="28"/>
        </w:rPr>
        <w:t>, cải cách hành chính trong Đảng</w:t>
      </w:r>
      <w:r w:rsidRPr="005D3695">
        <w:rPr>
          <w:color w:val="000000"/>
          <w:sz w:val="28"/>
          <w:szCs w:val="28"/>
          <w:lang w:val="nl-NL"/>
        </w:rPr>
        <w:t> của tỉnh ủy, thành ủy.</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Tham mưu </w:t>
      </w:r>
      <w:r w:rsidRPr="005D3695">
        <w:rPr>
          <w:color w:val="000000"/>
          <w:sz w:val="28"/>
          <w:szCs w:val="28"/>
          <w:lang w:val="nl-NL"/>
        </w:rPr>
        <w:t>lãnh đạo văn phòng </w:t>
      </w:r>
      <w:r w:rsidRPr="005D3695">
        <w:rPr>
          <w:color w:val="000000"/>
          <w:sz w:val="28"/>
          <w:szCs w:val="28"/>
        </w:rPr>
        <w:t>thực hiện tái cấu trúc quy trình nghiệp vụ của cơ quan Đảng tại địa phương trên môi trường điện tử; hướng dẫn, hỗ trợ, triển khai các thủ tục hành chính của Đảng trên môi trường điện tử.</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Giúp lãnh đạo văn phòng tham mưu xây dựng và tổ chức thực hiện kế hoạch trang bị, nâng cấp, sửa chữa, bảo trì và duy trì hoạt động của toàn bộ hệ thống thiết bị công nghệ thông tin, </w:t>
      </w:r>
      <w:r w:rsidRPr="005D3695">
        <w:rPr>
          <w:color w:val="000000"/>
          <w:sz w:val="28"/>
          <w:szCs w:val="28"/>
        </w:rPr>
        <w:t>hệ thống hội nghị trực tuyến, an toàn, an ninh thông tin, </w:t>
      </w:r>
      <w:r w:rsidRPr="005D3695">
        <w:rPr>
          <w:color w:val="000000"/>
          <w:sz w:val="28"/>
          <w:szCs w:val="28"/>
          <w:lang w:val="nl-NL"/>
        </w:rPr>
        <w:t>phần mềm ứng dụng và các hệ thống quản lý thông tin ở tỉnh ủy, thành ủy.</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w:t>
      </w:r>
      <w:r w:rsidRPr="005D3695">
        <w:rPr>
          <w:color w:val="000000"/>
          <w:sz w:val="28"/>
          <w:szCs w:val="28"/>
          <w:lang w:val="nl-NL"/>
        </w:rPr>
        <w:t>Giúp lãnh đạo văn phòng tham mưu</w:t>
      </w:r>
      <w:r w:rsidRPr="005D3695">
        <w:rPr>
          <w:color w:val="000000"/>
          <w:sz w:val="28"/>
          <w:szCs w:val="28"/>
        </w:rPr>
        <w:t> cho </w:t>
      </w:r>
      <w:r w:rsidRPr="005D3695">
        <w:rPr>
          <w:color w:val="000000"/>
          <w:sz w:val="28"/>
          <w:szCs w:val="28"/>
          <w:lang w:val="nl-NL"/>
        </w:rPr>
        <w:t>tỉnh uỷ, thành ủy </w:t>
      </w:r>
      <w:r w:rsidRPr="005D3695">
        <w:rPr>
          <w:color w:val="000000"/>
          <w:sz w:val="28"/>
          <w:szCs w:val="28"/>
        </w:rPr>
        <w:t>lãnh đạo về công tác cơ yếu, bảo đảm an toàn, bí mật thông tin thuộc phạm vi bí mật nhà nước bằng mật mã theo đúng quy định của pháp luật về cơ yếu; công tác đào tạo, bồi dưỡng, huấn luyện; tổ chức, triển khai mạng liên lạc cơ yếu phù hợp với định hướng, quy hoạch, kế hoạch phát triển của ngành Cơ yếu và đặc thù của địa phương.</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w:t>
      </w:r>
      <w:r w:rsidRPr="005D3695">
        <w:rPr>
          <w:color w:val="000000"/>
          <w:sz w:val="28"/>
          <w:szCs w:val="28"/>
          <w:lang w:val="nl-NL"/>
        </w:rPr>
        <w:t>Giúp lãnh đạo văn phòng tham mưu</w:t>
      </w:r>
      <w:r w:rsidRPr="005D3695">
        <w:rPr>
          <w:color w:val="000000"/>
          <w:sz w:val="28"/>
          <w:szCs w:val="28"/>
        </w:rPr>
        <w:t> xây dựng báo cáo về hoạt động cơ yếu của tỉnh ủy, thành ủy.</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Tham mưu lãnh đạo văn phòng xây dựng kế hoạch và tổ chức đào tạo, bồi dưỡng, tập huấn nâng cao trình độ về công nghệ thông tin, chuyển đổi số đối với cán bộ, công chức, viên chức của các </w:t>
      </w:r>
      <w:r w:rsidRPr="005D3695">
        <w:rPr>
          <w:color w:val="000000"/>
          <w:sz w:val="28"/>
          <w:szCs w:val="28"/>
        </w:rPr>
        <w:t>ban, đơn vị, cơ quan đảng</w:t>
      </w:r>
      <w:r w:rsidRPr="005D3695">
        <w:rPr>
          <w:color w:val="000000"/>
          <w:sz w:val="28"/>
          <w:szCs w:val="28"/>
          <w:lang w:val="nl-NL"/>
        </w:rPr>
        <w:t>.</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Tham mưu </w:t>
      </w:r>
      <w:r w:rsidRPr="005D3695">
        <w:rPr>
          <w:color w:val="000000"/>
          <w:sz w:val="28"/>
          <w:szCs w:val="28"/>
          <w:lang w:val="nl-NL"/>
        </w:rPr>
        <w:t>lãnh đạo văn phòng </w:t>
      </w:r>
      <w:r w:rsidRPr="005D3695">
        <w:rPr>
          <w:color w:val="000000"/>
          <w:sz w:val="28"/>
          <w:szCs w:val="28"/>
        </w:rPr>
        <w:t>công tác tổ chức, triển khai, quản lý, hướng dẫn, cấp phát, thu hồi các sản phẩm mật mã, bảo mật, an toàn thông tin cho các cơ quan Đảng, chính quyền trên địa bàn; phổ biến, triển khai thực hiện các văn bản của Đảng, Nhà nước về cơ yếu tại địa phương; tổng kết, rút kinh nghiệm về công tác cơ yếu của cơ quan, đơn vị.</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lastRenderedPageBreak/>
        <w:t>- Tham gia thực hiện công tác thông tin phục vụ sự lãnh đạo của tỉnh ủy, thành ủy; phục vụ chế độ cung cấp thông tin cho cấp ủy viên, các </w:t>
      </w:r>
      <w:r w:rsidRPr="005D3695">
        <w:rPr>
          <w:color w:val="000000"/>
          <w:sz w:val="28"/>
          <w:szCs w:val="28"/>
        </w:rPr>
        <w:t>ban, đơn vị, cơ quan </w:t>
      </w:r>
      <w:r w:rsidRPr="005D3695">
        <w:rPr>
          <w:color w:val="000000"/>
          <w:sz w:val="28"/>
          <w:szCs w:val="28"/>
          <w:lang w:val="nl-NL"/>
        </w:rPr>
        <w:t>của tỉnh ủy, thành ủy và các cấp ủy trực thuộc.</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2.2.</w:t>
      </w:r>
      <w:r w:rsidRPr="005D3695">
        <w:rPr>
          <w:color w:val="000000"/>
          <w:sz w:val="28"/>
          <w:szCs w:val="28"/>
          <w:lang w:val="nl-NL"/>
        </w:rPr>
        <w:t> Công tác hướng dẫn, kiểm tra</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Hướng dẫn, kiểm tra, bồi dưỡng, hỗ trợ về nghiệp vụ, kỹ thuật, ứng dụng công nghệ thông tin, chuyển đổi số, công tác bảo đảm an toàn, an ninh thông tin và nghiệp vụ công tác cơ yếu cho văn phòng cấp ủy cấp dưới và các cơ quan đảng trực thuộc tỉnh ủy, thành ủy.</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lang w:val="nl-NL"/>
        </w:rPr>
        <w:t>- Hướng dẫn, hỗ trợ kỹ thuật đối với cán bộ, công chức, viên chức các </w:t>
      </w:r>
      <w:r w:rsidRPr="005D3695">
        <w:rPr>
          <w:color w:val="000000"/>
          <w:sz w:val="28"/>
          <w:szCs w:val="28"/>
        </w:rPr>
        <w:t>ban, đơn vị, cơ quan </w:t>
      </w:r>
      <w:r w:rsidRPr="005D3695">
        <w:rPr>
          <w:color w:val="000000"/>
          <w:sz w:val="28"/>
          <w:szCs w:val="28"/>
          <w:lang w:val="nl-NL"/>
        </w:rPr>
        <w:t>của tỉnh ủy, thành ủy trong sử dụng và khai thác máy tính, mạng máy tính, các phần mềm ứng dụng, các cơ sở dữ liệu, các hệ thống thông tin phục vụ lãnh đạo</w:t>
      </w:r>
      <w:r w:rsidRPr="005D3695">
        <w:rPr>
          <w:color w:val="000000"/>
          <w:sz w:val="28"/>
          <w:szCs w:val="28"/>
        </w:rPr>
        <w:t>, thủ tục hành chính của Đảng trên môi trường điện tử, cải cách hành chính trong Đảng, giao dịch điện tử.</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Hướng dẫn công tác quản lý, sử dụng, thu hồi, tiêu hủy điện mật; hướng dẫn về nghiệp vụ quản lý, sử dụng các sản phẩm bảo mật và an toàn thông tin do ngành Cơ yếu triển khai, cấp phát cho cơ quan, tổ chức, người sử dụng không phải là cơ yếu tại các cơ quan Đảng, chính quyền trên địa bàn.</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Hướng dẫn chuyên môn nghiệp vụ cơ yếu cho các đơn vị cơ yếu cấp dưới.</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Tham gia kiểm tra công tác cơ yếu cấp dưới; công tác quản lý, sử dụng, thu hồi điện mật; công tác quản lý, sử dụng sản phẩm mật mã, sản phẩm bảo mật, an toàn thông tin triển khai tại các cơ quan Đảng, chính quyền trên địa bàn; kiểm tra việc chấp hành Luật Cơ yếu và các văn bản quy phạm pháp luật về lĩnh vực cơ yếu và an toàn thông tin; đề xuất biện pháp để quản lý, sử dụng hiệu quả các sản phẩm mật mã được triển khai.</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2.3. Một số nhiệm vụ cụ thể</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w:t>
      </w:r>
      <w:r w:rsidRPr="005D3695">
        <w:rPr>
          <w:color w:val="000000"/>
          <w:sz w:val="28"/>
          <w:szCs w:val="28"/>
          <w:lang w:val="nl-NL"/>
        </w:rPr>
        <w:t>Giúp lãnh đạo văn phòng tỉnh ủy, thành ủy tổ chức quản lý, khai thác, ứng dụng công nghệ thông tin, chuyển đổi số trong các </w:t>
      </w:r>
      <w:r w:rsidRPr="005D3695">
        <w:rPr>
          <w:color w:val="000000"/>
          <w:sz w:val="28"/>
          <w:szCs w:val="28"/>
        </w:rPr>
        <w:t>ban, đơn vị, cơ quan đảng.</w:t>
      </w:r>
      <w:r w:rsidRPr="005D3695">
        <w:rPr>
          <w:color w:val="000000"/>
          <w:sz w:val="28"/>
          <w:szCs w:val="28"/>
          <w:lang w:val="nl-NL"/>
        </w:rPr>
        <w:t> Quản trị trang (hoặc cổng) thông tin điện tử của đảng bộ tỉnh, thành phố. Phối hợp với các đơn vị liên quan quản lý và duy trì các cơ sở dữ liệu dùng chung, các hệ thống thông tin trên mạng máy tính của tỉnh ủy, thành ủy các phần mềm chuyên ngành trong các cơ quan đảng của tỉnh ủy, thành ủy và các cấp uỷ trực thuộc.</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w:t>
      </w:r>
      <w:r w:rsidRPr="005D3695">
        <w:rPr>
          <w:color w:val="000000"/>
          <w:sz w:val="28"/>
          <w:szCs w:val="28"/>
          <w:lang w:val="nl-NL"/>
        </w:rPr>
        <w:t> Giúp lãnh đạo văn phòng tỉnh ủy, thành ủy bảo đảm kỹ thuật; </w:t>
      </w:r>
      <w:r w:rsidRPr="005D3695">
        <w:rPr>
          <w:color w:val="000000"/>
          <w:sz w:val="28"/>
          <w:szCs w:val="28"/>
        </w:rPr>
        <w:t>an toàn, an ninh thông tin mạng máy tính và thông tin, dữ liệu</w:t>
      </w:r>
      <w:r w:rsidRPr="005D3695">
        <w:rPr>
          <w:color w:val="000000"/>
          <w:sz w:val="28"/>
          <w:szCs w:val="28"/>
          <w:lang w:val="nl-NL"/>
        </w:rPr>
        <w:t> của đảng bộ</w:t>
      </w:r>
      <w:r w:rsidRPr="005D3695">
        <w:rPr>
          <w:color w:val="000000"/>
          <w:sz w:val="28"/>
          <w:szCs w:val="28"/>
        </w:rPr>
        <w:t> (</w:t>
      </w:r>
      <w:r w:rsidRPr="005D3695">
        <w:rPr>
          <w:i/>
          <w:iCs/>
          <w:color w:val="000000"/>
          <w:sz w:val="28"/>
          <w:szCs w:val="28"/>
        </w:rPr>
        <w:t>b</w:t>
      </w:r>
      <w:r w:rsidRPr="005D3695">
        <w:rPr>
          <w:i/>
          <w:iCs/>
          <w:color w:val="000000"/>
          <w:sz w:val="28"/>
          <w:szCs w:val="28"/>
          <w:lang w:val="nl-NL"/>
        </w:rPr>
        <w:t>ảo đảm kết nối mạng</w:t>
      </w:r>
      <w:r w:rsidRPr="005D3695">
        <w:rPr>
          <w:i/>
          <w:iCs/>
          <w:color w:val="000000"/>
          <w:sz w:val="28"/>
          <w:szCs w:val="28"/>
        </w:rPr>
        <w:t>, hệ thống hội nghị trực tuyến và an toàn thông tin</w:t>
      </w:r>
      <w:r w:rsidRPr="005D3695">
        <w:rPr>
          <w:i/>
          <w:iCs/>
          <w:color w:val="000000"/>
          <w:sz w:val="28"/>
          <w:szCs w:val="28"/>
          <w:lang w:val="nl-NL"/>
        </w:rPr>
        <w:t> của đảng bộ tỉnh, thành phố với mạng thông tin của Đảng. Trực tiếp quản trị mạng máy tính của ban, đơn vị, cơ quan của tỉnh ủy, thành uỷ; tổ chức kết nối, khai thác Internet, kết nối và trao đổi thông tin với mạng máy tính của ủy ban nhân dân tỉnh và các đơn vị có liên quan theo quy định</w:t>
      </w:r>
      <w:r w:rsidRPr="005D3695">
        <w:rPr>
          <w:color w:val="000000"/>
          <w:sz w:val="28"/>
          <w:szCs w:val="28"/>
          <w:lang w:val="nl-NL"/>
        </w:rPr>
        <w:t>).</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w:t>
      </w:r>
      <w:r w:rsidRPr="005D3695">
        <w:rPr>
          <w:color w:val="000000"/>
          <w:sz w:val="28"/>
          <w:szCs w:val="28"/>
          <w:lang w:val="nl-NL"/>
        </w:rPr>
        <w:t xml:space="preserve"> Giúp lãnh đạo văn phòng tỉnh ủy, thành ủy quản lý khai thác mạng cơ yếu và các giải pháp, sản phẩm bảo mật của ngành cơ yếu; tổ chức quản lý, vận hành, khai </w:t>
      </w:r>
      <w:r w:rsidRPr="005D3695">
        <w:rPr>
          <w:color w:val="000000"/>
          <w:sz w:val="28"/>
          <w:szCs w:val="28"/>
          <w:lang w:val="nl-NL"/>
        </w:rPr>
        <w:lastRenderedPageBreak/>
        <w:t>thác đài điện báo của tỉnh ủy, thành ủy. Đảm bảo duy trì hoạt động thường xuyên, liên tục các hệ thống kỹ thuật mật mã và an toàn thông tin của ngành cơ yếu.</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Tổ chức, trực tiếp khai thác, sử dụng các loại hình kỹ thuật mật mã, sản phẩm mật mã, an toàn thông tin được trang bị; thực hiện mã dịch mật mã, chế độ trực nghiệp vụ cơ yếu bảo đảm tuyệt đối bí mật, chính xác, kịp thời thông tin lãnh đạo, chỉ đạo trong mọi tình huống.</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Triển khai, cấp phát, bảo đảm kỹ thuật, duy trì hoạt động của các sản phẩm mật mã, an toàn thông tin tại văn phòng tỉnh ủy, thành ủy và các cơ quan Đảng, chính quyền trên địa bàn.</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Triển khai, quản lý, cấp phát, thu hồi chứng thư số mã, chứng thư số chuyên dùng công vụ tại các cơ quan chuyên trách tham mưu, giúp việc tỉnh ủy, thành ủy và các đảng ủy trực thuộc tỉnh ủy, thành ủy.</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 Tham gia các chương trình, đề án, dự án về công tác bảo mật và an toàn thông tin của các cơ quan Đảng, chính quyền trên địa bàn khi được phân công.</w:t>
      </w:r>
    </w:p>
    <w:p w:rsidR="005D3695" w:rsidRPr="005D3695" w:rsidRDefault="005D3695" w:rsidP="00F918A2">
      <w:pPr>
        <w:shd w:val="clear" w:color="auto" w:fill="FFFFFF"/>
        <w:spacing w:before="120" w:after="120" w:line="234" w:lineRule="atLeast"/>
        <w:ind w:firstLine="567"/>
        <w:jc w:val="both"/>
        <w:rPr>
          <w:color w:val="000000"/>
          <w:sz w:val="28"/>
          <w:szCs w:val="28"/>
        </w:rPr>
      </w:pPr>
      <w:r w:rsidRPr="005D3695">
        <w:rPr>
          <w:color w:val="000000"/>
          <w:sz w:val="28"/>
          <w:szCs w:val="28"/>
        </w:rPr>
        <w:t>-</w:t>
      </w:r>
      <w:r w:rsidRPr="005D3695">
        <w:rPr>
          <w:color w:val="000000"/>
          <w:sz w:val="28"/>
          <w:szCs w:val="28"/>
          <w:lang w:val="nl-NL"/>
        </w:rPr>
        <w:t> Thực hiện một số nhiệm vụ khác do lãnh đạo văn phòng tỉnh ủy, thành ủy giao.</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3. Tổ chức bộ máy</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Phòng Chuyển đổi số - Cơ yếu có 02 bộ phận chuyên môn, gồm:</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 Bộ phận chuyên trách công tác chuyển đổi số</w:t>
      </w:r>
      <w:r w:rsidRPr="005D3695">
        <w:rPr>
          <w:b/>
          <w:bCs/>
          <w:i/>
          <w:iCs/>
          <w:color w:val="000000"/>
          <w:sz w:val="28"/>
          <w:szCs w:val="28"/>
        </w:rPr>
        <w:t> </w:t>
      </w:r>
      <w:r w:rsidRPr="005D3695">
        <w:rPr>
          <w:color w:val="000000"/>
          <w:sz w:val="28"/>
          <w:szCs w:val="28"/>
        </w:rPr>
        <w:t>(giúp việc Ban Chỉ đạo về phát triển khoa học, công nghệ, đổi mới sáng tạo và chuyển đổi số của tỉnh </w:t>
      </w:r>
      <w:r w:rsidRPr="005D3695">
        <w:rPr>
          <w:color w:val="000000"/>
          <w:sz w:val="28"/>
          <w:szCs w:val="28"/>
          <w:lang w:val="nl-NL"/>
        </w:rPr>
        <w:t>ủy, thành ủy</w:t>
      </w:r>
      <w:r w:rsidRPr="005D3695">
        <w:rPr>
          <w:color w:val="000000"/>
          <w:sz w:val="28"/>
          <w:szCs w:val="28"/>
        </w:rPr>
        <w:t>; tổ chức thực hiện triển khai chuyển đổi số, cải cách hành chính trong Đảng tại địa phương) và ứng dụng công nghệ thông tin.</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 Bộ phận chuyên trách công tác hạ tầng, công tác cơ yếu và hỗ trợ kỹ thuật.</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4. Biên chế</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4.1. Biên chế phòng Chuyển đổi số - Cơ yếu thuộc văn phòng tỉnh ủy, thành ủy được xác định trên cơ sở chức năng, nhiệm vụ, vị trí việc làm và tiêu chuẩn, điều kiện vị trí việc làm của cán bộ chuyên trách công tác chuyển đổi số, cơ yếu.</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4.2. Bộ phận chuyên trách công tác chuyển đổi số và cơ yếu tại văn phòng đảng ủy xã, phường, đặc khu:</w:t>
      </w:r>
    </w:p>
    <w:p w:rsidR="005D3695" w:rsidRPr="005D3695" w:rsidRDefault="005D3695" w:rsidP="00F918A2">
      <w:pPr>
        <w:spacing w:before="120" w:after="120" w:line="234" w:lineRule="atLeast"/>
        <w:ind w:firstLine="567"/>
        <w:jc w:val="both"/>
        <w:rPr>
          <w:color w:val="000000"/>
          <w:spacing w:val="-4"/>
          <w:sz w:val="28"/>
          <w:szCs w:val="28"/>
        </w:rPr>
      </w:pPr>
      <w:r w:rsidRPr="005D3695">
        <w:rPr>
          <w:color w:val="000000"/>
          <w:spacing w:val="-4"/>
          <w:sz w:val="28"/>
          <w:szCs w:val="28"/>
        </w:rPr>
        <w:t>- Bố trí 01 - 02 công chức chuyên trách về công tác chuyển đổi số và cơ yếu, đảm bảo an toàn thông tin và công tác cơ yếu tại văn phòng đảng ủy xã, phường, đặc khu.</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 Đối với những xã, phường, đặc khu ở vị trí trọng điểm (</w:t>
      </w:r>
      <w:r w:rsidRPr="005D3695">
        <w:rPr>
          <w:i/>
          <w:iCs/>
          <w:color w:val="000000"/>
          <w:sz w:val="28"/>
          <w:szCs w:val="28"/>
        </w:rPr>
        <w:t>biên giới, hải đảo, địa bàn phức tạp về an ninh, tôn giáo...</w:t>
      </w:r>
      <w:r w:rsidRPr="005D3695">
        <w:rPr>
          <w:color w:val="000000"/>
          <w:sz w:val="28"/>
          <w:szCs w:val="28"/>
        </w:rPr>
        <w:t>) có việc gửi, nhận, lưu trữ văn bản cấp độ “tối mật, tuyệt mật” qua các phương tiện mã hóa của ngành cơ yếu thì bố trí cán bộ cơ yếu để thực hiện mã hóa, giải mã, các nghiệp vụ của cơ yếu (có thể kiêm nhiệm công tác công nghệ số); hoặc bồi dưỡng nghiệp vụ cơ yếu cho công chức chuyên trách về chuyển đổi số để thực hiện.</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 xml:space="preserve">4.3. Trước mắt, thực hiện biên chế đã được cơ quan có thẩm quyền giao; giai đoạn 2026 - 2031 sẽ được xem xét, bổ sung cho phù hợp, trong đó, bố trí đủ biên </w:t>
      </w:r>
      <w:r w:rsidRPr="005D3695">
        <w:rPr>
          <w:color w:val="000000"/>
          <w:sz w:val="28"/>
          <w:szCs w:val="28"/>
        </w:rPr>
        <w:lastRenderedPageBreak/>
        <w:t>chế chuyên trách cho phòng Chuyển đổi số - cơ yếu thuộc văn phòng tỉnh ủy, thành ủy và văn phòng đảng ủy cấp xã có tính đặc thù, quan trọng; đồng thời, thực hiện nghiêm nghị quyết, kết luận của Trung ương, Bộ Chính trị về tinh giản biên chế, cơ cấu lại đội ngũ cán bộ, công chức.</w:t>
      </w:r>
    </w:p>
    <w:p w:rsidR="005D3695" w:rsidRPr="005D3695" w:rsidRDefault="005D3695" w:rsidP="00F918A2">
      <w:pPr>
        <w:spacing w:line="234" w:lineRule="atLeast"/>
        <w:ind w:firstLine="567"/>
        <w:jc w:val="both"/>
        <w:rPr>
          <w:color w:val="000000"/>
          <w:sz w:val="28"/>
          <w:szCs w:val="28"/>
        </w:rPr>
      </w:pPr>
      <w:bookmarkStart w:id="23" w:name="dieu_5"/>
      <w:r w:rsidRPr="005D3695">
        <w:rPr>
          <w:b/>
          <w:bCs/>
          <w:color w:val="000000"/>
          <w:sz w:val="28"/>
          <w:szCs w:val="28"/>
        </w:rPr>
        <w:t>Điều 5. Mối quan hệ công tác</w:t>
      </w:r>
      <w:bookmarkEnd w:id="23"/>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5.1. Phòng Chuyển đổi số thuộc văn phòng các ban, cơ quan Đảng ở Trung ương thực hiện nghiệp vụ theo hướng dẫn của Cục Chuyển đổi số - Cơ yếu, Văn phòng Trung ương Đảng và phối hợp với các cơ quan, tổ chức có liên quan để bảo đảm kỹ thuật, an toàn, an ninh thông tin mạng, triển khai thủ tục hành chính của Đảng trên môi trường điện tử, các nhiệm vụ liên quan tới khoa học, công nghệ, đổi mới sáng tạo và chuyển đổi số.</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5.2. Phòng Chuyển đổi số - Cơ yếu thuộc văn phòng tỉnh ủy, thành ủy thực hiện các nghiệp vụ liên quan đến phát triển khoa học công nghệ và chuyển đổi số theo hướng dẫn của Cục Chuyển đổi số - Cơ yếu, Văn phòng Trung ương Đảng </w:t>
      </w:r>
      <w:r w:rsidRPr="005D3695">
        <w:rPr>
          <w:i/>
          <w:iCs/>
          <w:color w:val="000000"/>
          <w:sz w:val="28"/>
          <w:szCs w:val="28"/>
        </w:rPr>
        <w:t>(bao gồm hướng dẫn, hỗ trợ về kỹ thuật, nghiệp vụ, kiểm tra…)</w:t>
      </w:r>
      <w:r w:rsidRPr="005D3695">
        <w:rPr>
          <w:color w:val="000000"/>
          <w:sz w:val="28"/>
          <w:szCs w:val="28"/>
        </w:rPr>
        <w:t>, thực hiện các nghiệp vụ về Cơ yếu theo quy định của Ban Cơ yếu Chính phủ; là đầu mối giúp văn phòng tỉnh, thành ủy phối hợp với các Phòng Chuyển đổi số thuộc văn phòng các ban, cơ quan Đảng ở Trung ương trong việc triển khai, vận hành, bảo trì và nâng cấp hệ thống thông tin theo từng chuyên ngành; hỗ trợ, triển khai các thủ tục hành chính của Đảng trên môi trường điện tử.</w:t>
      </w:r>
    </w:p>
    <w:p w:rsidR="005D3695" w:rsidRPr="005D3695" w:rsidRDefault="005D3695" w:rsidP="00F918A2">
      <w:pPr>
        <w:spacing w:before="120" w:after="120" w:line="234" w:lineRule="atLeast"/>
        <w:ind w:firstLine="567"/>
        <w:jc w:val="both"/>
        <w:rPr>
          <w:color w:val="000000"/>
          <w:sz w:val="28"/>
          <w:szCs w:val="28"/>
        </w:rPr>
      </w:pPr>
      <w:r w:rsidRPr="005D3695">
        <w:rPr>
          <w:color w:val="000000"/>
          <w:sz w:val="28"/>
          <w:szCs w:val="28"/>
        </w:rPr>
        <w:t>5.3. Bộ phận chuyên trách công tác chuyển đổi số và cơ yếu tại văn phòng đảng ủy xã, phường, đặc khu</w:t>
      </w:r>
      <w:bookmarkStart w:id="24" w:name="_GoBack"/>
      <w:bookmarkEnd w:id="24"/>
      <w:r w:rsidRPr="005D3695">
        <w:rPr>
          <w:color w:val="000000"/>
          <w:sz w:val="28"/>
          <w:szCs w:val="28"/>
        </w:rPr>
        <w:t xml:space="preserve"> thực hiện các nghiệp vụ về chuyển đổi số, cơ yếu theo hướng dẫn của phòng Chuyển đổi số - Cơ yếu thuộc văn phòng tỉnh ủy, thành ủy.</w:t>
      </w:r>
    </w:p>
    <w:p w:rsidR="00126875" w:rsidRPr="00F962C9" w:rsidRDefault="00E67E2E" w:rsidP="00F962C9">
      <w:pPr>
        <w:pStyle w:val="Heading4"/>
        <w:shd w:val="clear" w:color="auto" w:fill="FFFFFF"/>
        <w:spacing w:before="120" w:beforeAutospacing="0" w:after="120" w:afterAutospacing="0" w:line="315" w:lineRule="atLeast"/>
        <w:ind w:firstLine="567"/>
        <w:jc w:val="both"/>
        <w:rPr>
          <w:rFonts w:ascii="Merriweather" w:hAnsi="Merriweather"/>
          <w:caps/>
          <w:sz w:val="26"/>
          <w:szCs w:val="26"/>
        </w:rPr>
      </w:pPr>
      <w:r>
        <w:rPr>
          <w:sz w:val="28"/>
          <w:szCs w:val="28"/>
        </w:rPr>
        <w:t>IV</w:t>
      </w:r>
      <w:r w:rsidR="00126875" w:rsidRPr="00F962C9">
        <w:rPr>
          <w:sz w:val="28"/>
          <w:szCs w:val="28"/>
        </w:rPr>
        <w:t xml:space="preserve">, Điều 4, 5, 6, 7, 8, 13, 15, 16, 21, 22, 24, 25, 26, 27, 28 Luật số </w:t>
      </w:r>
      <w:r w:rsidR="00126875" w:rsidRPr="00F962C9">
        <w:rPr>
          <w:rFonts w:ascii="Merriweather" w:hAnsi="Merriweather"/>
          <w:sz w:val="27"/>
          <w:szCs w:val="27"/>
        </w:rPr>
        <w:t>67/2006/QH11 của Quốc hội: Luật Công nghệ thông tin</w:t>
      </w:r>
    </w:p>
    <w:p w:rsidR="00AD7002" w:rsidRPr="00AD7002" w:rsidRDefault="00AD7002" w:rsidP="00F962C9">
      <w:pPr>
        <w:shd w:val="clear" w:color="auto" w:fill="FFFFFF"/>
        <w:spacing w:before="120" w:after="120"/>
        <w:ind w:firstLine="567"/>
        <w:jc w:val="both"/>
        <w:rPr>
          <w:color w:val="000000"/>
          <w:sz w:val="28"/>
          <w:szCs w:val="28"/>
        </w:rPr>
      </w:pPr>
      <w:r w:rsidRPr="00AD7002">
        <w:rPr>
          <w:b/>
          <w:bCs/>
          <w:color w:val="000000"/>
          <w:sz w:val="28"/>
          <w:szCs w:val="28"/>
        </w:rPr>
        <w:t>Điều 4. Giải thích từ ngữ</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Trong Luật này, các từ ngữ dưới đây được hiểu như sau:</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 Công nghệ thông tin là tập hợp các phương pháp khoa học, công nghệ và công cụ kỹ thuật hiện đại để sản xuất, truyền đưa, thu thập, xử lý, lưu trữ và trao đổi thông tin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2. Thông tin số là thông tin được tạo lập bằng phương pháp dùng tín hiệu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3. Môi trường mạng là môi trường trong đó thông tin được cung cấp, truyền đưa, thu thập, xử lý, lưu trữ và trao đổi thông qua cơ sở hạ tầng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4. 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5. Ứng dụng công nghệ thông tin là việc sử dụng công nghệ thông tin vào các hoạt động thuộc lĩnh vực kinh tế - xã hội, đối ngoại, quốc phòng, an ninh và các hoạt động khác nhằm nâng cao năng suất, chất lượng, hiệu quả của các hoạt động này.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lastRenderedPageBreak/>
        <w:t>6. Phát triển công nghệ thông tin là hoạt động nghiên cứu - phát triển liên quan đến quá trình sản xuất, truyền đưa, thu thập, xử lý, lưu trữ và trao đổi thông tin số; phát triển nguồn nhân lực công nghệ thông tin; phát triển công nghiệp công nghệ thông tin và phát triển dịch vụ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7. Khoảng cách số là sự chênh lệch về điều kiện, khả năng sử dụng máy tính và cơ sở hạ tầng thông tin để truy nhập các nguồn thông tin, tri thức.</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8. Đầu tư mạo hiểm trong lĩnh vực công nghệ thông tin là đầu tư cho doanh nghiệp hoạt động trong lĩnh vực đó có triển vọng đem lại lợi nhuận lớn nhưng có rủi ro cao.</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9. Công nghiệp công nghệ thông tin là ngành kinh tế - kỹ thuật công nghệ cao sản xuất và cung cấp sản phẩm công nghệ thông tin, bao gồm sản phẩm phần cứng, phần mềm và nội dung thông tin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10. Phần cứng là sản phẩm thiết bị số hoàn chỉnh; cụm linh kiện; linh kiện; bộ phận của thiết bị số, cụm linh kiện, linh kiện.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11. Thiết bị số là thiết bị điện tử, máy tính, viễn thông, truyền dẫn, thu phát sóng vô tuyến điện và thiết bị tích hợp khác được sử dụng để sản xuất, truyền đưa, thu thập, xử lý, lưu trữ và trao đổi thông tin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12. Phần mềm là chương trình máy tính được mô tả bằng hệ thống ký hiệu, mã hoặc ngôn ngữ để điều khiển thiết bị số thực hiện chức năng nhất định.</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13. Mã nguồn là sản phẩm trước biên dịch của một phần mềm, chưa có khả năng điều khiển thiết bị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14. Mã máy là sản phẩm sau biên dịch của một phần mềm, có khả năng điều khiển thiết bị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15. Thư rác là thư điện tử, tin nhắn được gửi đến người nhận mà người nhận đó không mong muốn hoặc không có trách nhiệm phải tiếp nhận theo quy định của pháp luật.</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16. Vi rút máy tính là chương trình máy tính có khả năng lây lan, gây ra hoạt động không bình thường cho thiết bị số hoặc sao chép, sửa đổi, xóa bỏ thông tin lưu trữ trong thiết bị số.</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17. Trang thông tin điện tử (Website) là trang thông tin hoặc một tập hợp trang thông tin trên môi trường mạng phục vụ cho việc cung cấp, trao đổi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18. Số hóa là việc biến đổi các loại hình thông tin sang thông tin số.</w:t>
      </w:r>
    </w:p>
    <w:p w:rsidR="00AD7002" w:rsidRPr="00AD7002" w:rsidRDefault="00AD7002" w:rsidP="00AD7002">
      <w:pPr>
        <w:shd w:val="clear" w:color="auto" w:fill="FFFFFF"/>
        <w:spacing w:before="120" w:after="90"/>
        <w:ind w:firstLine="567"/>
        <w:jc w:val="both"/>
        <w:rPr>
          <w:color w:val="000000"/>
          <w:sz w:val="28"/>
          <w:szCs w:val="28"/>
        </w:rPr>
      </w:pPr>
      <w:r w:rsidRPr="00AD7002">
        <w:rPr>
          <w:b/>
          <w:bCs/>
          <w:color w:val="000000"/>
          <w:sz w:val="28"/>
          <w:szCs w:val="28"/>
        </w:rPr>
        <w:t>Điều 5. Chính sách của Nhà nước về ứng dụng và phát triển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 Ưu tiên ứng dụng và phát triển công nghệ thông tin trong chiến lược phát triển kinh tế - xã hội và sự nghiệp công nghiệp hóa, hiện đại hóa đất nước.</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 xml:space="preserve">2. Tạo điều kiện để tổ chức, cá nhân hoạt động ứng dụng và phát triển công nghệ thông tin đáp ứng yêu cầu phát triển kinh tế - xã hội, đối ngoại, quốc phòng, </w:t>
      </w:r>
      <w:r w:rsidRPr="00AD7002">
        <w:rPr>
          <w:color w:val="000000"/>
          <w:sz w:val="28"/>
          <w:szCs w:val="28"/>
        </w:rPr>
        <w:lastRenderedPageBreak/>
        <w:t>an ninh; thúc đẩy công nghiệp công nghệ thông tin phát triển thành ngành kinh tế trọng điểm, đáp ứng nhu cầu thị trường nội địa và xuất khẩu.</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3. Khuyến khích đầu tư cho lĩnh vực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4. Ưu tiên dành một khoản ngân sách nhà nước để ứng dụng công nghệ thông tin trong một số lĩnh vực thiết yếu, tạo lập nền công nghiệp công nghệ thông tin và phát triển nguồn nhân lực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5. Tạo điều kiện thuận lợi để phát triển cơ sở hạ tầng thông tin quốc gia.</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6. Có chính sách ưu đãi để tổ chức, cá nhân có hoạt động ứng dụng và phát triển công nghệ thông tin đối với nông nghiệp; nông thôn, vùng sâu, vùng xa, biên giới, hải đảo; người dân tộc thiểu số, người tàn tật, người có hoàn cảnh khó khăn.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7. Bảo đảm quyền và lợi ích hợp pháp của tổ chức, cá nhân ứng dụng và phát triển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8. Tăng cường giao lưu và hợp tác quốc tế; khuyến khích hợp tác với tổ chức, cá nhân Việt Nam ở nước ngoài trong lĩnh vực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b/>
          <w:bCs/>
          <w:color w:val="000000"/>
          <w:sz w:val="28"/>
          <w:szCs w:val="28"/>
        </w:rPr>
        <w:t>Điều 6. Nội dung quản lý nhà nước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 Xây dựng, tổ chức thực hiện chiến lược, quy hoạch, kế hoạch, chính sách ứng dụng và phát triển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2. Xây dựng, ban hành, tuyên truyền, phổ biến, tổ chức thực hiện văn bản quy phạm pháp luật, tiêu chuẩn quốc gia, quy chuẩn kỹ thuật trong lĩnh vực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3. Quản lý an toàn, an ninh thông tin trong hoạt động ứng dụng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4. Tổ chức quản lý và sử dụng tài nguyên thông tin, cơ sở dữ liệu quốc gia.</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5. Quản lý và tạo điều kiện thúc đẩy công tác hợp tác quốc tế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6. Quản lý, đào tạo, bồi dưỡng và phát triển nguồn nhân lực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7. Xây dựng cơ chế, chính sách và các quy định liên quan đến sản phẩm, dịch vụ công ích trong lĩnh vực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8. Xây dựng cơ chế, chính sách và các quy định về việc huy động nguồn lực công nghệ thông tin phục vụ quốc phòng, an ninh và các trường hợp khẩn cấp quy định tại Điều 14 của Luật này.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9. Quản lý thống kê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10. Thanh tra, kiểm tra, giải quyết khiếu nại, tố cáo và xử lý vi phạm trong lĩnh vực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b/>
          <w:bCs/>
          <w:color w:val="000000"/>
          <w:sz w:val="28"/>
          <w:szCs w:val="28"/>
        </w:rPr>
        <w:t>Điều 7. Trách nhiệm quản lý nhà nước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 Chính phủ thống nhất quản lý nhà nước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lastRenderedPageBreak/>
        <w:t>2. Bộ Bưu chính, Viễn thông chịu trách nhiệm trước Chính phủ trong việc chủ trì, phối hợp với bộ, cơ quan ngang bộ có liên quan thực hiện quản lý nhà nước về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3. Bộ, cơ quan ngang bộ trong phạm vi nhiệm vụ, quyền hạn của mình có trách nhiệm chủ trì, phối hợp với Bộ Bưu chính, Viễn thông thực hiện quản lý nhà nước về công nghệ thông tin theo phân công của Chính phủ.</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4. Ủy ban nhân dân tỉnh, thành phố trực thuộc trung ương trong phạm vi nhiệm vụ, quyền hạn của mình thực hiện quản lý nhà nước về công nghệ thông tin tại địa phương.</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5. Việc tổ chức thực hiện ứng dụng công nghệ thông tin trong hoạt động của cơ quan nhà nước do Chính phủ quy định.</w:t>
      </w:r>
    </w:p>
    <w:p w:rsidR="00AD7002" w:rsidRPr="00AD7002" w:rsidRDefault="00AD7002" w:rsidP="00AD7002">
      <w:pPr>
        <w:shd w:val="clear" w:color="auto" w:fill="FFFFFF"/>
        <w:spacing w:before="120" w:after="90"/>
        <w:ind w:firstLine="567"/>
        <w:jc w:val="both"/>
        <w:rPr>
          <w:color w:val="000000"/>
          <w:sz w:val="28"/>
          <w:szCs w:val="28"/>
        </w:rPr>
      </w:pPr>
      <w:r w:rsidRPr="00AD7002">
        <w:rPr>
          <w:b/>
          <w:bCs/>
          <w:color w:val="000000"/>
          <w:sz w:val="28"/>
          <w:szCs w:val="28"/>
        </w:rPr>
        <w:t>Điều 8. Quyền của tổ chức, cá nhân tham gia hoạt động ứng dụng và phát triển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1. Tổ chức, cá nhân tham gia hoạt động ứng dụng công nghệ thông tin có các quyền sau đây: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a) Tìm kiếm, trao đổi, sử dụng thông tin trên môi trường mạng, trừ thông tin có nội dung quy định tại khoản2 Điều 12 của Luật này;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b) Yêu cầu khôi phục thông tin của mình hoặc khôi phục khả năng truy nhập đến nguồn thông tin của mình trong trường hợp nội dung thông tin đó không vi phạm quy định tại khoản 2 Điều 12 của Luật này;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c) Yêu cầu cơ quan nhà nước có thẩm quyền giải quyết theo quy định của pháp luật trong trường hợp bị từ chối việc khôi phục thông tin hoặc khôi phục khả năng truy nhập đến nguồn thông tin đó;</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d) Phân phát các địa chỉ liên lạc có trên môi trường mạng khi có sự đồng ý của chủ sở hữu địa chỉ liên lạc đó;</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đ) Từ chối cung cấp hoặc nhận trên môi trường mạng sản phẩm, dịch vụ trái với quy định của pháp luật và phải chịu trách nhiệm về việc đó.</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2. Tổ chức, cá nhân tham gia phát triển công nghệ thông tin có các quyền sau đây:</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a) Nghiên cứu và phát triển sản phẩm công nghệ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b) Sản xuất sản phẩm công nghệ thông tin; số hóa, duy trì và làm tăng giá trị các nguồn tài nguyên thông tin.</w:t>
      </w:r>
    </w:p>
    <w:p w:rsidR="00AD7002" w:rsidRPr="00AD7002" w:rsidRDefault="00AD7002" w:rsidP="00AD7002">
      <w:pPr>
        <w:shd w:val="clear" w:color="auto" w:fill="FFFFFF"/>
        <w:spacing w:before="120" w:after="90"/>
        <w:ind w:firstLine="567"/>
        <w:jc w:val="both"/>
        <w:rPr>
          <w:color w:val="000000"/>
          <w:sz w:val="28"/>
          <w:szCs w:val="28"/>
        </w:rPr>
      </w:pPr>
      <w:r w:rsidRPr="00AD7002">
        <w:rPr>
          <w:color w:val="000000"/>
          <w:sz w:val="28"/>
          <w:szCs w:val="28"/>
        </w:rPr>
        <w:t>3. Cơ quan nhà nước có quyền từ chối nhận thông tin trên môi trường mạng nếu độ tin cậy và bí mật của thông tin đó được truyền đưa qua môi trường mạng không được bảo đảm.</w:t>
      </w:r>
    </w:p>
    <w:p w:rsidR="0010560B" w:rsidRPr="0010560B" w:rsidRDefault="0010560B" w:rsidP="009F78D3">
      <w:pPr>
        <w:shd w:val="clear" w:color="auto" w:fill="FFFFFF"/>
        <w:spacing w:before="120" w:after="90"/>
        <w:ind w:firstLine="567"/>
        <w:jc w:val="both"/>
        <w:rPr>
          <w:color w:val="000000"/>
          <w:sz w:val="28"/>
          <w:szCs w:val="28"/>
        </w:rPr>
      </w:pPr>
      <w:r w:rsidRPr="009F78D3">
        <w:rPr>
          <w:b/>
          <w:bCs/>
          <w:color w:val="000000"/>
          <w:sz w:val="28"/>
          <w:szCs w:val="28"/>
        </w:rPr>
        <w:t>Điều 13.</w:t>
      </w:r>
      <w:r w:rsidRPr="0010560B">
        <w:rPr>
          <w:b/>
          <w:bCs/>
          <w:color w:val="000000"/>
          <w:sz w:val="28"/>
          <w:szCs w:val="28"/>
        </w:rPr>
        <w:t> Nguyên tắc chung về hoạt động ứng dụng công nghệ thông tin</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1. Tổ chức, cá nhân có quyền tiến hành các hoạt động ứng dụng công nghệ thông tin theo quy định của Luật này và các quy định khác của pháp luật có liên quan.</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lastRenderedPageBreak/>
        <w:t>2. Việc ứng dụng công nghệ thông tin vào các hoạt động thuộc lĩnh vực kinh tế - xã hội, đối ngoại, quốc phòng, an ninh; hoạt động phòng, chống lụt, bão, thiên tai, thảm họa khác, cứu hộ, cứu nạn và các hoạt động khác được Nhà nước khuyến khích.</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3. Tổ chức, cá nhân tiến hành hoạt động viễn thông, hoạt động phát thanh, truyền hình trên môi trường mạng phải thực hiện các quy định của pháp luật về viễn thông, báo chí và các quy định của Luật này.</w:t>
      </w:r>
    </w:p>
    <w:p w:rsidR="0010560B" w:rsidRPr="0010560B" w:rsidRDefault="0010560B" w:rsidP="009F78D3">
      <w:pPr>
        <w:shd w:val="clear" w:color="auto" w:fill="FFFFFF"/>
        <w:spacing w:before="120" w:after="90"/>
        <w:ind w:firstLine="567"/>
        <w:jc w:val="both"/>
        <w:rPr>
          <w:color w:val="000000"/>
          <w:sz w:val="28"/>
          <w:szCs w:val="28"/>
        </w:rPr>
      </w:pPr>
      <w:r w:rsidRPr="0010560B">
        <w:rPr>
          <w:b/>
          <w:bCs/>
          <w:color w:val="000000"/>
          <w:sz w:val="28"/>
          <w:szCs w:val="28"/>
        </w:rPr>
        <w:t> </w:t>
      </w:r>
      <w:r w:rsidRPr="009F78D3">
        <w:rPr>
          <w:b/>
          <w:bCs/>
          <w:color w:val="000000"/>
          <w:sz w:val="28"/>
          <w:szCs w:val="28"/>
        </w:rPr>
        <w:t>Điều 15.</w:t>
      </w:r>
      <w:r w:rsidRPr="0010560B">
        <w:rPr>
          <w:b/>
          <w:bCs/>
          <w:color w:val="000000"/>
          <w:sz w:val="28"/>
          <w:szCs w:val="28"/>
        </w:rPr>
        <w:t> Quản lý và sử dụng thông tin số</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1. Tổ chức, cá nhân có quyền tự do sử dụng thông tin số vào mục đích chính đáng, phù hợp với quy định của pháp luật.</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2. Cơ quan nhà nước có thẩm quyền chịu trách nhiệm thực hiện các biện pháp bảo đảm việc truy nhập và sử dụng thuận lợi thông tin số.</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3. Việc cung cấp, trao đổi, truyền đưa, lưu trữ, sử dụng thông tin số phải bảo đảm không vi phạm quy định tại khoản 2 Điều 12 của Luật này và các quy định khác của pháp luật có liên quan.</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4. Tổ chức, cá nhân không được trích dẫn nội dung thông tin số của tổ chức, cá nhân khác trong trường hợp chủ sở hữu thông tin số đã có cảnh báo hoặc pháp luật quy định việc trích dẫn thông tin là không được phép.</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5. Trường hợp được phép trích dẫn thông tin số, tổ chức, cá nhân có trách nhiệm nêu rõ nguồn của thông tin đó.</w:t>
      </w:r>
    </w:p>
    <w:p w:rsidR="0010560B" w:rsidRPr="0010560B" w:rsidRDefault="0010560B" w:rsidP="009F78D3">
      <w:pPr>
        <w:shd w:val="clear" w:color="auto" w:fill="FFFFFF"/>
        <w:spacing w:before="120" w:after="90"/>
        <w:ind w:firstLine="567"/>
        <w:jc w:val="both"/>
        <w:rPr>
          <w:color w:val="000000"/>
          <w:sz w:val="28"/>
          <w:szCs w:val="28"/>
        </w:rPr>
      </w:pPr>
      <w:r w:rsidRPr="009F78D3">
        <w:rPr>
          <w:b/>
          <w:bCs/>
          <w:color w:val="000000"/>
          <w:sz w:val="28"/>
          <w:szCs w:val="28"/>
        </w:rPr>
        <w:t>Điều 16.</w:t>
      </w:r>
      <w:r w:rsidRPr="0010560B">
        <w:rPr>
          <w:b/>
          <w:bCs/>
          <w:color w:val="000000"/>
          <w:sz w:val="28"/>
          <w:szCs w:val="28"/>
        </w:rPr>
        <w:t> Truyền đưa thông tin số</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1. Tổ chức, cá nhân có quyền truyền đưa thông tin số của tổ chức, cá nhân khác phù hợp với quy định của Luật này.</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2. Tổ chức, cá nhân truyền đưa thông tin số của tổ chức, cá nhân khác không phải chịu trách nhiệm về nội dung thông tin được lưu trữ tự động, trung gian, tạm thời do yêu cầu kỹ thuật nếu hoạt động lưu trữ tạm thời nhằm mục đích phục vụ cho việc truyền đưa thông tin và thông tin được lưu trữ trong khoảng thời gian đủ để thực hiện việc truyền đưa.</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3. Tổ chức, cá nhân truyền đưa thông tin số có trách nhiệm tiến hành kịp thời các biện pháp cần thiết để ngăn chặn việc truy nhập thông tin hoặc loại bỏ thông tin trái pháp luật theo yêu cầu của cơ quan nhà nước có thẩm quyền.</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4. Tổ chức, cá nhân truyền đưa thông tin số của tổ chức, cá nhân khác không phải chịu trách nhiệm về nội dung thông tin đó, trừ trường hợp thực hiện một trong các hành vi sau đây:</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a) Chính mình bắt đầu việc truyền đưa thông tin;</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b) Lựa chọn người nhận thông tin được truyền đưa;</w:t>
      </w:r>
    </w:p>
    <w:p w:rsidR="0010560B" w:rsidRPr="0010560B" w:rsidRDefault="0010560B" w:rsidP="009F78D3">
      <w:pPr>
        <w:shd w:val="clear" w:color="auto" w:fill="FFFFFF"/>
        <w:spacing w:before="120" w:after="90"/>
        <w:ind w:firstLine="567"/>
        <w:jc w:val="both"/>
        <w:rPr>
          <w:color w:val="000000"/>
          <w:sz w:val="28"/>
          <w:szCs w:val="28"/>
        </w:rPr>
      </w:pPr>
      <w:r w:rsidRPr="0010560B">
        <w:rPr>
          <w:color w:val="000000"/>
          <w:sz w:val="28"/>
          <w:szCs w:val="28"/>
        </w:rPr>
        <w:t>c) Lựa chọn và sửa đổi nội dung thông tin được truyền đưa.</w:t>
      </w:r>
    </w:p>
    <w:p w:rsidR="009F78D3" w:rsidRPr="009F78D3" w:rsidRDefault="009F78D3" w:rsidP="006421B7">
      <w:pPr>
        <w:shd w:val="clear" w:color="auto" w:fill="FFFFFF"/>
        <w:spacing w:before="120" w:after="90"/>
        <w:ind w:firstLine="567"/>
        <w:jc w:val="both"/>
        <w:rPr>
          <w:color w:val="000000"/>
          <w:sz w:val="28"/>
          <w:szCs w:val="28"/>
        </w:rPr>
      </w:pPr>
      <w:r w:rsidRPr="006421B7">
        <w:rPr>
          <w:b/>
          <w:bCs/>
          <w:color w:val="000000"/>
          <w:sz w:val="28"/>
          <w:szCs w:val="28"/>
        </w:rPr>
        <w:t>Điều 21.</w:t>
      </w:r>
      <w:r w:rsidRPr="009F78D3">
        <w:rPr>
          <w:b/>
          <w:bCs/>
          <w:color w:val="000000"/>
          <w:sz w:val="28"/>
          <w:szCs w:val="28"/>
        </w:rPr>
        <w:t> Thu thập, xử lý và sử dụng thông tin cá nhân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lastRenderedPageBreak/>
        <w:t>1. Tổ chức, cá nhân thu thập, xử lý và sử dụng thông tin cá nhân của người khác trên môi trường mạng phải được người đó đồng ý, trừ trường hợp pháp luật có quy định khác.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2. Tổ chức, cá nhân thu thập, xử lý và sử dụng thông tin cá nhân của người khác có trách nhiệm sau đây:</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a) Thông báo cho người đó biết về hình thức, phạm vi, địa điểm và mục đích của việc thu thập, xử lý và sử dụng thông tin cá nhân của người đó;</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b) Sử dụng đúng mục đích thông tin cá nhân thu thập được và chỉ lưu trữ những thông tin đó trong một khoảng thời gian nhất định theo quy định của pháp luật hoặc theo thoả thuận giữa hai bên;</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c) Tiến hành các biện pháp quản lý, kỹ thuật cần thiết để bảo đảm thông tin cá nhân không bị mất, đánh cắp, tiết lộ, thay đổi hoặc phá huỷ;</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d) Tiến hành ngay các biện pháp cần thiết khi nhận được yêu cầu kiểm tra lại, đính chính hoặc hủy bỏ theo quy định tại khoản 1 Điều 22 của Luật này; không được cung cấp hoặc sử dụng thông tin cá nhân liên quan cho đến khi thông tin đó được đính chính lại.</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3. Tổ chức, cá nhân có quyền thu thập, xử lý và sử dụng thông tin cá nhân của người khác mà không cần sự đồng ý của người đó trong trường hợp thông tin cá nhân đó được sử dụng cho mục đích sau đây:</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a) Ký kết, sửa đổi hoặc thực hiện hợp đồng sử dụng thông tin, sản phẩm, dịch vụ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b) Tính giá, cước sử dụng thông tin, sản phẩm, dịch vụ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c) Thực hiện nghĩa vụ khác theo quy định của pháp luật.</w:t>
      </w:r>
    </w:p>
    <w:p w:rsidR="009F78D3" w:rsidRPr="009F78D3" w:rsidRDefault="009F78D3" w:rsidP="006421B7">
      <w:pPr>
        <w:shd w:val="clear" w:color="auto" w:fill="FFFFFF"/>
        <w:spacing w:before="120" w:after="90"/>
        <w:ind w:firstLine="567"/>
        <w:jc w:val="both"/>
        <w:rPr>
          <w:color w:val="000000"/>
          <w:sz w:val="28"/>
          <w:szCs w:val="28"/>
        </w:rPr>
      </w:pPr>
      <w:r w:rsidRPr="009F78D3">
        <w:rPr>
          <w:b/>
          <w:bCs/>
          <w:color w:val="000000"/>
          <w:sz w:val="28"/>
          <w:szCs w:val="28"/>
        </w:rPr>
        <w:t> </w:t>
      </w:r>
      <w:r w:rsidRPr="006421B7">
        <w:rPr>
          <w:b/>
          <w:bCs/>
          <w:color w:val="000000"/>
          <w:sz w:val="28"/>
          <w:szCs w:val="28"/>
        </w:rPr>
        <w:t>Điều 22.</w:t>
      </w:r>
      <w:r w:rsidRPr="009F78D3">
        <w:rPr>
          <w:b/>
          <w:bCs/>
          <w:color w:val="000000"/>
          <w:sz w:val="28"/>
          <w:szCs w:val="28"/>
        </w:rPr>
        <w:t> Lưu trữ, cung cấp thông tin cá nhân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1. Cá nhân có quyền yêu cầu tổ chức, cá nhân lưu trữ thông tin cá nhân của mình trên môi trường mạng thực hiện việc kiểm tra, đính chính hoặc hủy bỏ thông tin đó.</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2. Tổ chức, cá nhân không được cung cấp thông tin cá nhân của người khác cho bên thứ ba, trừ trường hợp pháp luật có quy định khác hoặc có sự đồng ý của người đó.</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3. Cá nhân có quyền yêu cầu bồi thường thiệt hại do hành vi vi phạm trong việc cung cấp thông tin cá nhân.</w:t>
      </w:r>
    </w:p>
    <w:p w:rsidR="009F78D3" w:rsidRPr="009F78D3" w:rsidRDefault="009F78D3" w:rsidP="006421B7">
      <w:pPr>
        <w:shd w:val="clear" w:color="auto" w:fill="FFFFFF"/>
        <w:spacing w:before="120" w:after="90"/>
        <w:ind w:firstLine="567"/>
        <w:jc w:val="both"/>
        <w:rPr>
          <w:color w:val="000000"/>
          <w:sz w:val="28"/>
          <w:szCs w:val="28"/>
        </w:rPr>
      </w:pPr>
      <w:r w:rsidRPr="006421B7">
        <w:rPr>
          <w:b/>
          <w:bCs/>
          <w:color w:val="000000"/>
          <w:sz w:val="28"/>
          <w:szCs w:val="28"/>
        </w:rPr>
        <w:t>Điều 24.</w:t>
      </w:r>
      <w:r w:rsidRPr="009F78D3">
        <w:rPr>
          <w:b/>
          <w:bCs/>
          <w:color w:val="000000"/>
          <w:sz w:val="28"/>
          <w:szCs w:val="28"/>
        </w:rPr>
        <w:t> Nguyên tắc ứng dụng công nghệ thông tin trong hoạt động của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1. Việc ứng dụng công nghệ thông tin trong hoạt động của cơ quan nhà nước phải được ưu tiên, bảo đảm tính công khai, minh bạch nhằm nâng cao hiệu lực, hiệu quả hoạt động của cơ quan nhà nước; tạo điều kiện để nhân dân thực hiện tốt quyền và nghĩa vụ công dân.</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lastRenderedPageBreak/>
        <w:t>2. Việc ứng dụng công nghệ thông tin trong hoạt động của cơ quan nhà nước phải thúc đẩy chương trình đổi mới hoạt động của cơ quan nhà nước và chương trình cải cách hành chính.</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3. Việc cung cấp, trao đổi thông tin phải bảo đảm chính xác và phù hợp với mục đích sử dụng.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4. Quy trình, thủ tục hoạt động phải công khai, minh bạch.</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5. Sử dụng thống nhất tiêu chuẩn, bảo đảm tính tương thích về công nghệ trong toàn bộ hệ thống thông tin của các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6. Bảo đảm an ninh, an toàn, tiết kiệm và có hiệu quả.</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7. Người đứng đầu cơ quan nhà nước phải chịu trách nhiệm về việc ứng dụng công nghệ thông tin thuộc thẩm quyền quản lý của mình.</w:t>
      </w:r>
    </w:p>
    <w:p w:rsidR="009F78D3" w:rsidRPr="009F78D3" w:rsidRDefault="009F78D3" w:rsidP="006421B7">
      <w:pPr>
        <w:shd w:val="clear" w:color="auto" w:fill="FFFFFF"/>
        <w:spacing w:before="120" w:after="90"/>
        <w:ind w:firstLine="567"/>
        <w:jc w:val="both"/>
        <w:rPr>
          <w:color w:val="000000"/>
          <w:sz w:val="28"/>
          <w:szCs w:val="28"/>
        </w:rPr>
      </w:pPr>
      <w:r w:rsidRPr="006421B7">
        <w:rPr>
          <w:b/>
          <w:bCs/>
          <w:color w:val="000000"/>
          <w:sz w:val="28"/>
          <w:szCs w:val="28"/>
        </w:rPr>
        <w:t>Điều 25.</w:t>
      </w:r>
      <w:r w:rsidRPr="009F78D3">
        <w:rPr>
          <w:b/>
          <w:bCs/>
          <w:color w:val="000000"/>
          <w:sz w:val="28"/>
          <w:szCs w:val="28"/>
        </w:rPr>
        <w:t> Điều kiện để triển khai ứng dụng công nghệ thông tin trong hoạt động của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1. Cơ quan nhà nước có trách nhiệm chuẩn bị các điều kiện để triển khai ứng dụng công nghệ thông tin trong hoạt động của cơ quan mình.</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2. Chính phủ quy định cụ thể các điều kiện bảo đảm cho ứng dụng công nghệ thông tin trong hoạt động của cơ quan nhà nước; xây dựng và tổ chức thực hiện chương trình quốc gia về ứng dụng công nghệ thông tin trong hoạt động của cơ quan nhà nước với các nội dung chủ yếu sau đây:</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a) Lộ trình thực hiện các hoạt động trên môi trường mạng của các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b) Các ngành, lĩnh vực có tác động lớn đến phát triển kinh tế - xã hội cần ưu tiên ứng dụng công nghệ thông tin;</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c) Việc chia sẻ, sử dụng chung thông tin số;</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d) Lĩnh vực được ưu tiên, khuyến khích nghiên cứu - phát triển, hợp tác quốc tế, phát triển nguồn nhân lực và xây dựng cơ sở hạ tầng thông tin đáp ứng yêu cầu ứng dụng công nghệ thông tin trong hoạt động của cơ quan nhà nước trong từng giai đoạn;</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đ) Nguồn tài chính bảo đảm cho ứng dụng công nghệ thông tin trong hoạt động của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e) Các chương trình, đề án, dự án trọng điểm về ứng dụng công nghệ thông tin trong hoạt động của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 </w:t>
      </w:r>
      <w:r w:rsidRPr="006421B7">
        <w:rPr>
          <w:b/>
          <w:bCs/>
          <w:color w:val="000000"/>
          <w:sz w:val="28"/>
          <w:szCs w:val="28"/>
        </w:rPr>
        <w:t>Điều 26.</w:t>
      </w:r>
      <w:r w:rsidRPr="009F78D3">
        <w:rPr>
          <w:b/>
          <w:bCs/>
          <w:color w:val="000000"/>
          <w:sz w:val="28"/>
          <w:szCs w:val="28"/>
        </w:rPr>
        <w:t> Nội dung ứng dụng công nghệ thông tin trong hoạt động của cơ quan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1. Xây dựng và sử dụng cơ sở hạ tầng thông tin phục vụ cho hoạt động của cơ quan nhà nước và hoạt động trao đổi, cung cấp thông tin giữa cơ quan nhà nước với tổ chức, cá nhân.</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lastRenderedPageBreak/>
        <w:t>2. Xây dựng, thu thập và duy trì cơ sở dữ liệu phục vụ cho hoạt động của cơ quan và phục vụ lợi ích công cộng.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3. Xây dựng các biểu mẫu phục vụ cho việc trao đổi, cung cấp thông tin và lấy ý kiến góp ý của tổ chức, cá nhân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4. Thiết lập trang thông tin điện tử phù hợp với quy định tại Điều 23 và Điều 28 của Luật này.</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5. Cung cấp, chia sẻ thông tin với cơ quan khác của Nhà nước.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6. Thực hiện việc cung cấp dịch vụ công trên môi trường mạng.</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7. Xây dựng, thực hiện kế hoạch đào tạo, nâng cao nhận thức và trình độ ứng dụng công nghệ thông tin của cán bộ, công chức.</w:t>
      </w:r>
    </w:p>
    <w:p w:rsidR="009F78D3" w:rsidRPr="009F78D3" w:rsidRDefault="009F78D3" w:rsidP="006421B7">
      <w:pPr>
        <w:shd w:val="clear" w:color="auto" w:fill="FFFFFF"/>
        <w:spacing w:before="120" w:after="90"/>
        <w:ind w:firstLine="567"/>
        <w:jc w:val="both"/>
        <w:rPr>
          <w:color w:val="000000"/>
          <w:sz w:val="28"/>
          <w:szCs w:val="28"/>
        </w:rPr>
      </w:pPr>
      <w:r w:rsidRPr="009F78D3">
        <w:rPr>
          <w:color w:val="000000"/>
          <w:sz w:val="28"/>
          <w:szCs w:val="28"/>
        </w:rPr>
        <w:t>8. Thực hiện hoạt động trên môi trường mạng theo quy định tại Điều 27 của Luật này.</w:t>
      </w:r>
    </w:p>
    <w:p w:rsidR="006421B7" w:rsidRPr="006421B7" w:rsidRDefault="006421B7" w:rsidP="006421B7">
      <w:pPr>
        <w:shd w:val="clear" w:color="auto" w:fill="FFFFFF"/>
        <w:spacing w:before="120" w:after="90"/>
        <w:ind w:firstLine="567"/>
        <w:jc w:val="both"/>
        <w:rPr>
          <w:color w:val="000000"/>
          <w:sz w:val="28"/>
          <w:szCs w:val="28"/>
        </w:rPr>
      </w:pPr>
      <w:r w:rsidRPr="006421B7">
        <w:rPr>
          <w:b/>
          <w:bCs/>
          <w:color w:val="000000"/>
          <w:sz w:val="28"/>
          <w:szCs w:val="28"/>
        </w:rPr>
        <w:t>Điều 27. Hoạt động của cơ quan nhà nước trên môi trường mạng</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1. Hoạt động của cơ quan nhà nước trên môi trường mạng bao gồm:</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a) Cung cấp, trao đổi, thu thập thông tin với tổ chức, cá nhân;</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b) Chia sẻ thông tin trong nội bộ và với cơ quan khác của Nhà nước;</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c) Cung cấp các dịch vụ công;</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d) Các hoạt động khác theo quy định của Chính phủ.</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2. Thời điểm và địa điểm gửi, nhận thông tin trên môi trường mạng thực hiện theo quy định của pháp luật về giao dịch điện tử. </w:t>
      </w:r>
    </w:p>
    <w:p w:rsidR="006421B7" w:rsidRPr="006421B7" w:rsidRDefault="006421B7" w:rsidP="006421B7">
      <w:pPr>
        <w:shd w:val="clear" w:color="auto" w:fill="FFFFFF"/>
        <w:spacing w:before="120" w:after="90"/>
        <w:ind w:firstLine="567"/>
        <w:jc w:val="both"/>
        <w:rPr>
          <w:color w:val="000000"/>
          <w:sz w:val="28"/>
          <w:szCs w:val="28"/>
        </w:rPr>
      </w:pPr>
      <w:r w:rsidRPr="006421B7">
        <w:rPr>
          <w:b/>
          <w:bCs/>
          <w:color w:val="000000"/>
          <w:sz w:val="28"/>
          <w:szCs w:val="28"/>
        </w:rPr>
        <w:t>Điều 28. Trang thông tin điện tử của cơ quan nhà nước</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1. Trang thông tin điện tử của cơ quan nhà nước phải đáp ứng các yêu cầu sau đây:</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a) Bảo đảm cho tổ chức, cá nhân truy nhập thuận tiện;</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b) Hỗ trợ tổ chức, cá nhân truy nhập và sử dụng các biểu mẫu trên trang thông tin điện tử (nếu có);</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c) Bảo đảm tính chính xác và sự thống nhất về nội dung của thông tin trên trang thông tin điện tử;</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d) Cập nhật thường xuyên và kịp thời thông tin trên trang thông tin điện tử;</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đ) Thực hiện quy định của pháp luật về bảo vệ bí mật nhà nước.</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2. Trang thông tin điện tử của cơ quan nhà nước phải có những thông tin chủ yếu sau đây:</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a) Tổ chức, chức năng, nhiệm vụ, quyền hạn của cơ quan đó và của từng đơn vị trực thuộc;</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b) Hệ thống văn bản quy phạm pháp luật chuyên ngành và văn bản pháp luật có liên quan;</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lastRenderedPageBreak/>
        <w:t>c) Quy trình, thủ tục hành chính được thực hiện bởi các đơn vị trực thuộc, tên của người chịu trách nhiệm trong từng khâu thực hiện quy trình, thủ tục hành chính, thời hạn giải quyết các thủ tục hành chính;</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d) Thông tin tuyên truyền, phổ biến, hướng dẫn thực hiện pháp luật, chế độ, chính sách, chiến lược, quy hoạch chuyên ngành;</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đ) Danh mục địa chỉ thư điện tử chính thức của từng đơn vị trực thuộc và cán bộ, công chức có thẩm quyền;</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e) Thông tin về dự án, hạng mục đầu tư, đấu thầu, mua sắm công;</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g) Danh mục các hoạt động trên môi trường mạng đang được cơ quan đó thực hiện theo quy định tại khoản 1 Điều 27 của Luật này;</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h) Mục lấy ý kiến góp ý của tổ chức, cá nhân.</w:t>
      </w:r>
    </w:p>
    <w:p w:rsidR="006421B7" w:rsidRPr="006421B7" w:rsidRDefault="006421B7" w:rsidP="006421B7">
      <w:pPr>
        <w:shd w:val="clear" w:color="auto" w:fill="FFFFFF"/>
        <w:spacing w:before="120" w:after="90"/>
        <w:ind w:firstLine="567"/>
        <w:jc w:val="both"/>
        <w:rPr>
          <w:color w:val="000000"/>
          <w:sz w:val="28"/>
          <w:szCs w:val="28"/>
        </w:rPr>
      </w:pPr>
      <w:r w:rsidRPr="006421B7">
        <w:rPr>
          <w:color w:val="000000"/>
          <w:sz w:val="28"/>
          <w:szCs w:val="28"/>
        </w:rPr>
        <w:t>3. Cơ quan nhà nước cung cấp miễn phí thông tin quy định tại khoản 2 Điều này.</w:t>
      </w:r>
    </w:p>
    <w:p w:rsidR="00422A00" w:rsidRPr="00F918A2" w:rsidRDefault="00422A00" w:rsidP="00AD7002">
      <w:pPr>
        <w:pStyle w:val="NormalWeb"/>
        <w:shd w:val="clear" w:color="auto" w:fill="FFFFFF"/>
        <w:spacing w:before="120" w:beforeAutospacing="0" w:after="120" w:afterAutospacing="0" w:line="234" w:lineRule="atLeast"/>
        <w:ind w:firstLine="567"/>
        <w:jc w:val="both"/>
        <w:rPr>
          <w:color w:val="000000"/>
          <w:sz w:val="28"/>
          <w:szCs w:val="28"/>
        </w:rPr>
      </w:pPr>
    </w:p>
    <w:sectPr w:rsidR="00422A00" w:rsidRPr="00F918A2" w:rsidSect="006D19A1">
      <w:headerReference w:type="default" r:id="rId6"/>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3EE" w:rsidRDefault="00B133EE" w:rsidP="004479E3">
      <w:r>
        <w:separator/>
      </w:r>
    </w:p>
  </w:endnote>
  <w:endnote w:type="continuationSeparator" w:id="0">
    <w:p w:rsidR="00B133EE" w:rsidRDefault="00B133EE"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3EE" w:rsidRDefault="00B133EE" w:rsidP="004479E3">
      <w:r>
        <w:separator/>
      </w:r>
    </w:p>
  </w:footnote>
  <w:footnote w:type="continuationSeparator" w:id="0">
    <w:p w:rsidR="00B133EE" w:rsidRDefault="00B133EE"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4479E3" w:rsidRDefault="004479E3">
        <w:pPr>
          <w:pStyle w:val="Header"/>
          <w:jc w:val="center"/>
        </w:pPr>
        <w:r>
          <w:fldChar w:fldCharType="begin"/>
        </w:r>
        <w:r>
          <w:instrText xml:space="preserve"> PAGE   \* MERGEFORMAT </w:instrText>
        </w:r>
        <w:r>
          <w:fldChar w:fldCharType="separate"/>
        </w:r>
        <w:r w:rsidR="00E67E2E">
          <w:rPr>
            <w:noProof/>
          </w:rPr>
          <w:t>14</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10560B"/>
    <w:rsid w:val="00126875"/>
    <w:rsid w:val="00211EE0"/>
    <w:rsid w:val="00252BD4"/>
    <w:rsid w:val="0032081E"/>
    <w:rsid w:val="003530D7"/>
    <w:rsid w:val="00382FDD"/>
    <w:rsid w:val="00422A00"/>
    <w:rsid w:val="00426EDE"/>
    <w:rsid w:val="004479E3"/>
    <w:rsid w:val="00473ACA"/>
    <w:rsid w:val="00473B61"/>
    <w:rsid w:val="00490A20"/>
    <w:rsid w:val="004A67B5"/>
    <w:rsid w:val="005847F2"/>
    <w:rsid w:val="005D3695"/>
    <w:rsid w:val="005F4A2E"/>
    <w:rsid w:val="006421B7"/>
    <w:rsid w:val="0068738B"/>
    <w:rsid w:val="006A231C"/>
    <w:rsid w:val="006C0CAC"/>
    <w:rsid w:val="006C6412"/>
    <w:rsid w:val="006D19A1"/>
    <w:rsid w:val="00700F3D"/>
    <w:rsid w:val="00810FBB"/>
    <w:rsid w:val="008157FF"/>
    <w:rsid w:val="00821A67"/>
    <w:rsid w:val="0086117B"/>
    <w:rsid w:val="008C7602"/>
    <w:rsid w:val="0090385C"/>
    <w:rsid w:val="009360B3"/>
    <w:rsid w:val="00992535"/>
    <w:rsid w:val="009A264D"/>
    <w:rsid w:val="009B6324"/>
    <w:rsid w:val="009F78D3"/>
    <w:rsid w:val="00A072AE"/>
    <w:rsid w:val="00AC253D"/>
    <w:rsid w:val="00AC580E"/>
    <w:rsid w:val="00AD7002"/>
    <w:rsid w:val="00B03C09"/>
    <w:rsid w:val="00B133EE"/>
    <w:rsid w:val="00B13E86"/>
    <w:rsid w:val="00B60413"/>
    <w:rsid w:val="00B72E41"/>
    <w:rsid w:val="00BD3293"/>
    <w:rsid w:val="00BD4708"/>
    <w:rsid w:val="00C11BF9"/>
    <w:rsid w:val="00C43583"/>
    <w:rsid w:val="00C90510"/>
    <w:rsid w:val="00D0415E"/>
    <w:rsid w:val="00D21735"/>
    <w:rsid w:val="00DA6E50"/>
    <w:rsid w:val="00E40EFD"/>
    <w:rsid w:val="00E67E2E"/>
    <w:rsid w:val="00E86640"/>
    <w:rsid w:val="00F918A2"/>
    <w:rsid w:val="00F962C9"/>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50EB"/>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qFormat/>
    <w:rsid w:val="0012687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character" w:customStyle="1" w:styleId="dieuchar">
    <w:name w:val="dieuchar"/>
    <w:basedOn w:val="DefaultParagraphFont"/>
    <w:rsid w:val="00AD7002"/>
  </w:style>
  <w:style w:type="character" w:customStyle="1" w:styleId="Heading4Char">
    <w:name w:val="Heading 4 Char"/>
    <w:basedOn w:val="DefaultParagraphFont"/>
    <w:link w:val="Heading4"/>
    <w:uiPriority w:val="9"/>
    <w:rsid w:val="00126875"/>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E67E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E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28461416">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269749354">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479081019">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3297727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17858785">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988361930">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185747032">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01058562">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2080319981">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21</Pages>
  <Words>7250</Words>
  <Characters>41325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48</cp:revision>
  <cp:lastPrinted>2026-05-11T12:35:00Z</cp:lastPrinted>
  <dcterms:created xsi:type="dcterms:W3CDTF">2026-05-11T03:57:00Z</dcterms:created>
  <dcterms:modified xsi:type="dcterms:W3CDTF">2026-05-11T12:35:00Z</dcterms:modified>
</cp:coreProperties>
</file>